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p>
    <w:bookmarkStart w:id="20" w:name="algeria-tech-solutions"/>
    <w:p>
      <w:pPr>
        <w:pStyle w:val="Heading1"/>
      </w:pPr>
      <w:r>
        <w:t xml:space="preserve">Algeria Tech Solutions</w:t>
      </w:r>
    </w:p>
    <w:p>
      <w:pPr>
        <w:pStyle w:val="FirstParagraph"/>
      </w:pPr>
      <w:r>
        <w:t xml:space="preserve">12 Rue Didouche Mourad, Hydra</w:t>
      </w:r>
      <w:r>
        <w:br/>
      </w:r>
      <w:r>
        <w:t xml:space="preserve">Algiers, 16000</w:t>
      </w:r>
      <w:r>
        <w:br/>
      </w:r>
      <w:r>
        <w:t xml:space="preserve">Algeria</w:t>
      </w:r>
      <w:r>
        <w:br/>
      </w:r>
      <w:r>
        <w:t xml:space="preserve">Phone: +213 21 00 00 00</w:t>
      </w:r>
      <w:r>
        <w:br/>
      </w:r>
      <w:r>
        <w:t xml:space="preserve">Email: billing@algeriatech.dz</w:t>
      </w:r>
      <w:r>
        <w:br/>
      </w:r>
      <w:r>
        <w:t xml:space="preserve">NIF: 000123456789012</w:t>
      </w:r>
      <w:r>
        <w:br/>
      </w:r>
      <w:r>
        <w:t xml:space="preserve">NIS: 000123456789012</w:t>
      </w:r>
      <w:r>
        <w:br/>
      </w:r>
      <w:r>
        <w:t xml:space="preserve">RC: 16/00-000000B00-00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INV-2023-ALG-089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client"/>
    <w:p>
      <w:pPr>
        <w:pStyle w:val="Heading3"/>
      </w:pPr>
      <w:r>
        <w:t xml:space="preserve">Bill To (Client)</w:t>
      </w:r>
    </w:p>
    <w:p>
      <w:pPr>
        <w:pStyle w:val="FirstParagraph"/>
      </w:pPr>
      <w:r>
        <w:rPr>
          <w:bCs/>
          <w:b/>
        </w:rPr>
        <w:t xml:space="preserve">Global Logistics Algiers S.A.R.L.</w:t>
      </w:r>
      <w:r>
        <w:br/>
      </w:r>
      <w:r>
        <w:t xml:space="preserve">Zone Industrielle Oued Smar</w:t>
      </w:r>
      <w:r>
        <w:br/>
      </w:r>
      <w:r>
        <w:t xml:space="preserve">Algiers, 16024</w:t>
      </w:r>
      <w:r>
        <w:br/>
      </w:r>
      <w:r>
        <w:t xml:space="preserve">Algeria</w:t>
      </w:r>
      <w:r>
        <w:br/>
      </w:r>
      <w:r>
        <w:t xml:space="preserve">Contact: Mr. Karim Benali</w:t>
      </w:r>
      <w:r>
        <w:br/>
      </w:r>
      <w:r>
        <w:t xml:space="preserve">NIF: 000987654321098</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Enterprise Infrastructure Overhaul</w:t>
      </w:r>
      <w:r>
        <w:br/>
      </w:r>
      <w:r>
        <w:rPr>
          <w:bCs/>
          <w:b/>
        </w:rPr>
        <w:t xml:space="preserve">Service Type:</w:t>
      </w:r>
      <w:r>
        <w:t xml:space="preserve"> </w:t>
      </w:r>
      <w:r>
        <w:t xml:space="preserve">Systems Engineering Consultancy</w:t>
      </w:r>
      <w:r>
        <w:br/>
      </w:r>
      <w:r>
        <w:rPr>
          <w:bCs/>
          <w:b/>
        </w:rPr>
        <w:t xml:space="preserve">Location:</w:t>
      </w:r>
      <w:r>
        <w:t xml:space="preserve"> </w:t>
      </w:r>
      <w:r>
        <w:t xml:space="preserve">Algiers Headquarters</w:t>
      </w:r>
      <w:r>
        <w:br/>
      </w:r>
      <w:r>
        <w:rPr>
          <w:bCs/>
          <w:b/>
        </w:rPr>
        <w:t xml:space="preserve">Reference:</w:t>
      </w:r>
      <w:r>
        <w:t xml:space="preserve"> </w:t>
      </w:r>
      <w:r>
        <w:t xml:space="preserve">PO-GLA-2023-44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(DZD)</w:t>
            </w:r>
          </w:p>
        </w:tc>
        <w:tc>
          <w:tcPr/>
          <w:p>
            <w:pPr>
              <w:pStyle w:val="Compact"/>
              <w:jc w:val="left"/>
            </w:pPr>
            <w:r>
              <w:t xml:space="preserve">Amount (DZD)</w:t>
            </w:r>
          </w:p>
        </w:tc>
      </w:tr>
      <w:tr>
        <w:tc>
          <w:tcPr/>
          <w:p>
            <w:pPr>
              <w:pStyle w:val="Compact"/>
              <w:jc w:val="left"/>
            </w:pPr>
            <w:r>
              <w:t xml:space="preserve">1</w:t>
            </w:r>
          </w:p>
        </w:tc>
        <w:tc>
          <w:tcPr/>
          <w:p>
            <w:pPr>
              <w:pStyle w:val="Compact"/>
              <w:jc w:val="left"/>
            </w:pPr>
            <w:r>
              <w:rPr>
                <w:bCs/>
                <w:b/>
              </w:rPr>
              <w:t xml:space="preserve">Systems Architecture Design:</w:t>
            </w:r>
            <w:r>
              <w:t xml:space="preserve"> </w:t>
            </w:r>
            <w:r>
              <w:t xml:space="preserve">Comprehensive analysis of existing IT infrastructure in Algiers. Design of a scalable, high-availability architecture tailored for the client's logistics operations. Includes network topology mapping and server virtualization strategy.</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Server Configuration &amp; Deployment:</w:t>
            </w:r>
            <w:r>
              <w:t xml:space="preserve"> </w:t>
            </w:r>
            <w:r>
              <w:t xml:space="preserve">Installation and configuration of Linux-based enterprise servers. Implementation of load balancers and firewall rules to ensure data security and system stability within the Algerian regulatory framework.</w:t>
            </w:r>
          </w:p>
        </w:tc>
        <w:tc>
          <w:tcPr/>
          <w:p>
            <w:pPr>
              <w:pStyle w:val="Compact"/>
              <w:jc w:val="left"/>
            </w:pPr>
            <w:r>
              <w:t xml:space="preserve">60</w:t>
            </w:r>
          </w:p>
        </w:tc>
        <w:tc>
          <w:tcPr/>
          <w:p>
            <w:pPr>
              <w:pStyle w:val="Compact"/>
              <w:jc w:val="left"/>
            </w:pPr>
            <w:r>
              <w:t xml:space="preserve">15,000</w:t>
            </w:r>
          </w:p>
        </w:tc>
        <w:tc>
          <w:tcPr/>
          <w:p>
            <w:pPr>
              <w:pStyle w:val="Compact"/>
              <w:jc w:val="left"/>
            </w:pPr>
            <w:r>
              <w:t xml:space="preserve">900,000</w:t>
            </w:r>
          </w:p>
        </w:tc>
      </w:tr>
      <w:tr>
        <w:tc>
          <w:tcPr/>
          <w:p>
            <w:pPr>
              <w:pStyle w:val="Compact"/>
              <w:jc w:val="left"/>
            </w:pPr>
            <w:r>
              <w:t xml:space="preserve">3</w:t>
            </w:r>
          </w:p>
        </w:tc>
        <w:tc>
          <w:tcPr/>
          <w:p>
            <w:pPr>
              <w:pStyle w:val="Compact"/>
              <w:jc w:val="left"/>
            </w:pPr>
            <w:r>
              <w:rPr>
                <w:bCs/>
                <w:b/>
              </w:rPr>
              <w:t xml:space="preserve">Database Optimization:</w:t>
            </w:r>
            <w:r>
              <w:t xml:space="preserve"> </w:t>
            </w:r>
            <w:r>
              <w:t xml:space="preserve">Performance tuning of SQL databases to handle high-volume transaction data. Implementation of automated backup solutions and disaster recovery protocols specific to the Algiers data center environment.</w:t>
            </w:r>
          </w:p>
        </w:tc>
        <w:tc>
          <w:tcPr/>
          <w:p>
            <w:pPr>
              <w:pStyle w:val="Compact"/>
              <w:jc w:val="left"/>
            </w:pPr>
            <w:r>
              <w:t xml:space="preserve">30</w:t>
            </w:r>
          </w:p>
        </w:tc>
        <w:tc>
          <w:tcPr/>
          <w:p>
            <w:pPr>
              <w:pStyle w:val="Compact"/>
              <w:jc w:val="left"/>
            </w:pPr>
            <w:r>
              <w:t xml:space="preserve">18,000</w:t>
            </w:r>
          </w:p>
        </w:tc>
        <w:tc>
          <w:tcPr/>
          <w:p>
            <w:pPr>
              <w:pStyle w:val="Compact"/>
              <w:jc w:val="left"/>
            </w:pPr>
            <w:r>
              <w:t xml:space="preserve">540,000</w:t>
            </w:r>
          </w:p>
        </w:tc>
      </w:tr>
      <w:tr>
        <w:tc>
          <w:tcPr/>
          <w:p>
            <w:pPr>
              <w:pStyle w:val="Compact"/>
              <w:jc w:val="left"/>
            </w:pPr>
            <w:r>
              <w:t xml:space="preserve">4</w:t>
            </w:r>
          </w:p>
        </w:tc>
        <w:tc>
          <w:tcPr/>
          <w:p>
            <w:pPr>
              <w:pStyle w:val="Compact"/>
              <w:jc w:val="left"/>
            </w:pPr>
            <w:r>
              <w:rPr>
                <w:bCs/>
                <w:b/>
              </w:rPr>
              <w:t xml:space="preserve">Security Audit &amp; Compliance:</w:t>
            </w:r>
            <w:r>
              <w:t xml:space="preserve"> </w:t>
            </w:r>
            <w:r>
              <w:t xml:space="preserve">Conducting a thorough security audit of the new systems. Ensuring compliance with local Algerian data protection laws and international security standards. Patch management and vulnerability assessment.</w:t>
            </w:r>
          </w:p>
        </w:tc>
        <w:tc>
          <w:tcPr/>
          <w:p>
            <w:pPr>
              <w:pStyle w:val="Compact"/>
              <w:jc w:val="left"/>
            </w:pPr>
            <w:r>
              <w:t xml:space="preserve">20</w:t>
            </w:r>
          </w:p>
        </w:tc>
        <w:tc>
          <w:tcPr/>
          <w:p>
            <w:pPr>
              <w:pStyle w:val="Compact"/>
              <w:jc w:val="left"/>
            </w:pPr>
            <w:r>
              <w:t xml:space="preserve">20,000</w:t>
            </w:r>
          </w:p>
        </w:tc>
        <w:tc>
          <w:tcPr/>
          <w:p>
            <w:pPr>
              <w:pStyle w:val="Compact"/>
              <w:jc w:val="left"/>
            </w:pPr>
            <w:r>
              <w:t xml:space="preserve">400,000</w:t>
            </w:r>
          </w:p>
        </w:tc>
      </w:tr>
      <w:tr>
        <w:tc>
          <w:tcPr/>
          <w:p>
            <w:pPr>
              <w:pStyle w:val="Compact"/>
              <w:jc w:val="left"/>
            </w:pPr>
            <w:r>
              <w:t xml:space="preserve">5</w:t>
            </w:r>
          </w:p>
        </w:tc>
        <w:tc>
          <w:tcPr/>
          <w:p>
            <w:pPr>
              <w:pStyle w:val="Compact"/>
              <w:jc w:val="left"/>
            </w:pPr>
            <w:r>
              <w:rPr>
                <w:bCs/>
                <w:b/>
              </w:rPr>
              <w:t xml:space="preserve">Staff Training &amp; Documentation:</w:t>
            </w:r>
            <w:r>
              <w:t xml:space="preserve"> </w:t>
            </w:r>
            <w:r>
              <w:t xml:space="preserve">On-site training for the client's IT staff in Algiers regarding system maintenance and troubleshooting. Delivery of comprehensive technical documentation and user manuals in English and French.</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2,620,000.00 DZD</w:t>
            </w:r>
          </w:p>
        </w:tc>
      </w:tr>
      <w:tr>
        <w:tc>
          <w:tcPr/>
          <w:p>
            <w:pPr>
              <w:pStyle w:val="Compact"/>
              <w:jc w:val="left"/>
            </w:pPr>
            <w:r>
              <w:t xml:space="preserve">VAT (19%):</w:t>
            </w:r>
          </w:p>
        </w:tc>
        <w:tc>
          <w:tcPr/>
          <w:p>
            <w:pPr>
              <w:pStyle w:val="Compact"/>
              <w:jc w:val="left"/>
            </w:pPr>
            <w:r>
              <w:t xml:space="preserve">497,800.00 DZD</w:t>
            </w:r>
          </w:p>
        </w:tc>
      </w:tr>
      <w:tr>
        <w:tc>
          <w:tcPr/>
          <w:p>
            <w:pPr>
              <w:pStyle w:val="Compact"/>
              <w:jc w:val="left"/>
            </w:pPr>
            <w:r>
              <w:t xml:space="preserve">Total Due:</w:t>
            </w:r>
          </w:p>
        </w:tc>
        <w:tc>
          <w:tcPr/>
          <w:p>
            <w:pPr>
              <w:pStyle w:val="Compact"/>
              <w:jc w:val="left"/>
            </w:pPr>
            <w:r>
              <w:t xml:space="preserve">3,117,800.00 DZD</w:t>
            </w:r>
          </w:p>
        </w:tc>
      </w:tr>
    </w:tbl>
    <w:bookmarkStart w:id="24" w:name="payment-terms-and-conditions"/>
    <w:p>
      <w:pPr>
        <w:pStyle w:val="Heading4"/>
      </w:pPr>
      <w:r>
        <w:t xml:space="preserve">Payment Terms and Conditions</w:t>
      </w:r>
    </w:p>
    <w:p>
      <w:pPr>
        <w:pStyle w:val="FirstParagraph"/>
      </w:pPr>
      <w:r>
        <w:t xml:space="preserve">Payment is due within 30 days of the invoice date. Please make payments via bank transfer to the account details listed below. Late payments may be subject to a penalty fee of 1% per month in accordance with Algerian commercial law.</w:t>
      </w:r>
    </w:p>
    <w:p>
      <w:pPr>
        <w:pStyle w:val="BodyText"/>
      </w:pPr>
      <w:r>
        <w:rPr>
          <w:bCs/>
          <w:b/>
        </w:rPr>
        <w:t xml:space="preserve">Bank Details:</w:t>
      </w:r>
      <w:r>
        <w:br/>
      </w:r>
      <w:r>
        <w:t xml:space="preserve">Bank: BNA (Banque Nationale d'Algérie)</w:t>
      </w:r>
      <w:r>
        <w:br/>
      </w:r>
      <w:r>
        <w:t xml:space="preserve">Branch: Hydra, Algiers</w:t>
      </w:r>
      <w:r>
        <w:br/>
      </w:r>
      <w:r>
        <w:t xml:space="preserve">Account Name: Algeria Tech Solutions</w:t>
      </w:r>
      <w:r>
        <w:br/>
      </w:r>
      <w:r>
        <w:t xml:space="preserve">RIB: 0001234567890123456789012</w:t>
      </w:r>
    </w:p>
    <w:bookmarkEnd w:id="24"/>
    <w:bookmarkStart w:id="25" w:name="service-description"/>
    <w:p>
      <w:pPr>
        <w:pStyle w:val="Heading4"/>
      </w:pPr>
      <w:r>
        <w:t xml:space="preserve">Service Description</w:t>
      </w:r>
    </w:p>
    <w:p>
      <w:pPr>
        <w:pStyle w:val="FirstParagraph"/>
      </w:pPr>
      <w:r>
        <w:t xml:space="preserve">This invoice covers professional services rendered by a certified Systems Engineer specializing in enterprise infrastructure. The scope of work included the complete overhaul of the client's IT environment located in Algiers, Algeria. The engineer provided expert consultation on hardware selection, software integration, and network security to ensure optimal performance and reliability. All services were performed in compliance with industry best practices and local regulations.</w:t>
      </w:r>
    </w:p>
    <w:bookmarkEnd w:id="25"/>
    <w:p>
      <w:pPr>
        <w:pStyle w:val="BodyText"/>
      </w:pPr>
      <w:r>
        <w:t xml:space="preserve">Authorized Signature (Provider)</w:t>
      </w:r>
    </w:p>
    <w:p>
      <w:pPr>
        <w:pStyle w:val="BodyText"/>
      </w:pPr>
      <w:r>
        <w:rPr>
          <w:bCs/>
          <w:b/>
        </w:rPr>
        <w:t xml:space="preserve">Algeria Tech Solutions</w:t>
      </w:r>
    </w:p>
    <w:p>
      <w:pPr>
        <w:pStyle w:val="BodyText"/>
      </w:pPr>
      <w:r>
        <w:t xml:space="preserve">Received By (Client)</w:t>
      </w:r>
    </w:p>
    <w:p>
      <w:pPr>
        <w:pStyle w:val="BodyText"/>
      </w:pPr>
      <w:r>
        <w:rPr>
          <w:bCs/>
          <w:b/>
        </w:rPr>
        <w:t xml:space="preserve">Global Logistics Algiers S.A.R.L.</w:t>
      </w:r>
    </w:p>
    <w:p>
      <w:pPr>
        <w:pStyle w:val="BodyText"/>
      </w:pPr>
      <w:r>
        <w:t xml:space="preserve">Thank you for your business. This document is a valid tax invoice for services rendered in Algeria.</w:t>
      </w:r>
    </w:p>
    <w:p>
      <w:pPr>
        <w:pStyle w:val="BodyText"/>
      </w:pPr>
      <w:r>
        <w:t xml:space="preserve">Generated on October 24, 2023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dc:title>
  <dc:creator/>
  <dc:language>en</dc:language>
  <cp:keywords/>
  <dcterms:created xsi:type="dcterms:W3CDTF">2026-10-10T06:14:25Z</dcterms:created>
  <dcterms:modified xsi:type="dcterms:W3CDTF">2026-10-10T06:14:25Z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