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sp-systems-engineering-solutions"/>
    <w:p>
      <w:pPr>
        <w:pStyle w:val="Heading1"/>
      </w:pPr>
      <w:r>
        <w:t xml:space="preserve">SP Systems Engineering Solutions</w:t>
      </w:r>
    </w:p>
    <w:p>
      <w:pPr>
        <w:pStyle w:val="FirstParagraph"/>
      </w:pPr>
      <w:r>
        <w:t xml:space="preserve">Av. Paulista, 1578 - Bela Vista</w:t>
      </w:r>
    </w:p>
    <w:p>
      <w:pPr>
        <w:pStyle w:val="BodyText"/>
      </w:pPr>
      <w:r>
        <w:t xml:space="preserve">São Paulo - SP, Brazil - CEP: 01310-200</w:t>
      </w:r>
    </w:p>
    <w:p>
      <w:pPr>
        <w:pStyle w:val="BodyText"/>
      </w:pPr>
      <w:r>
        <w:t xml:space="preserve">CNPJ: 12.345.678/0001-90</w:t>
      </w:r>
    </w:p>
    <w:p>
      <w:pPr>
        <w:pStyle w:val="BodyText"/>
      </w:pPr>
      <w:r>
        <w:t xml:space="preserve">Email: billing@spsystemseng.com.br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TechCorp Brasil Ltda.</w:t>
      </w:r>
    </w:p>
    <w:p>
      <w:pPr>
        <w:pStyle w:val="BodyText"/>
      </w:pPr>
      <w:r>
        <w:t xml:space="preserve">Av. Brigadeiro Faria Lima, 3477 - Itaim Bibi</w:t>
      </w:r>
    </w:p>
    <w:p>
      <w:pPr>
        <w:pStyle w:val="BodyText"/>
      </w:pPr>
      <w:r>
        <w:t xml:space="preserve">São Paulo - SP, Brazil - CEP: 04538-133</w:t>
      </w:r>
    </w:p>
    <w:p>
      <w:pPr>
        <w:pStyle w:val="BodyText"/>
      </w:pPr>
      <w:r>
        <w:t xml:space="preserve">CNPJ: 98.765.432/0001-10</w:t>
      </w:r>
    </w:p>
    <w:p>
      <w:pPr>
        <w:pStyle w:val="BodyText"/>
      </w:pPr>
      <w:r>
        <w:t xml:space="preserve">Attn: Financial Department</w:t>
      </w:r>
    </w:p>
    <w:p>
      <w:pPr>
        <w:pStyle w:val="BodyText"/>
      </w:pPr>
      <w:r>
        <w:t xml:space="preserve">Email: accounts.payable@techcorpbrasil.com.br</w:t>
      </w:r>
    </w:p>
    <w:bookmarkEnd w:id="22"/>
    <w:bookmarkStart w:id="23" w:name="services-rendered-by-systems-engineer"/>
    <w:p>
      <w:pPr>
        <w:pStyle w:val="Heading3"/>
      </w:pPr>
      <w:r>
        <w:t xml:space="preserve">Services Rendered by Systems Engineer</w:t>
      </w:r>
    </w:p>
    <w:p>
      <w:pPr>
        <w:pStyle w:val="FirstParagraph"/>
      </w:pPr>
      <w:r>
        <w:t xml:space="preserve">The following invoice details professional services provided by a certified Systems Engineer specializing in infrastructure architecture, cloud integration, and enterprise system optimization within the São Paulo metropolitan region. All services comply with Brazilian technical standards and local regulatory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Systems Architecture Design and Documentation for enterprise infrastructure deployment in São Paulo data centers</w:t>
            </w:r>
          </w:p>
        </w:tc>
        <w:tc>
          <w:tcPr/>
          <w:p>
            <w:pPr>
              <w:pStyle w:val="Compact"/>
              <w:jc w:val="left"/>
            </w:pPr>
            <w:r>
              <w:t xml:space="preserve">40 hours</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2</w:t>
            </w:r>
          </w:p>
        </w:tc>
        <w:tc>
          <w:tcPr/>
          <w:p>
            <w:pPr>
              <w:pStyle w:val="Compact"/>
              <w:jc w:val="left"/>
            </w:pPr>
            <w:r>
              <w:t xml:space="preserve">Cloud Migration Strategy Implementation (AWS/Azure) with local compliance verification for Brazilian operations</w:t>
            </w:r>
          </w:p>
        </w:tc>
        <w:tc>
          <w:tcPr/>
          <w:p>
            <w:pPr>
              <w:pStyle w:val="Compact"/>
              <w:jc w:val="left"/>
            </w:pPr>
            <w:r>
              <w:t xml:space="preserve">30 hours</w:t>
            </w:r>
          </w:p>
        </w:tc>
        <w:tc>
          <w:tcPr/>
          <w:p>
            <w:pPr>
              <w:pStyle w:val="Compact"/>
              <w:jc w:val="left"/>
            </w:pPr>
            <w:r>
              <w:t xml:space="preserve">R$ 275.00</w:t>
            </w:r>
          </w:p>
        </w:tc>
        <w:tc>
          <w:tcPr/>
          <w:p>
            <w:pPr>
              <w:pStyle w:val="Compact"/>
              <w:jc w:val="left"/>
            </w:pPr>
            <w:r>
              <w:t xml:space="preserve">R$ 8,250.00</w:t>
            </w:r>
          </w:p>
        </w:tc>
      </w:tr>
      <w:tr>
        <w:tc>
          <w:tcPr/>
          <w:p>
            <w:pPr>
              <w:pStyle w:val="Compact"/>
              <w:jc w:val="left"/>
            </w:pPr>
            <w:r>
              <w:t xml:space="preserve">3</w:t>
            </w:r>
          </w:p>
        </w:tc>
        <w:tc>
          <w:tcPr/>
          <w:p>
            <w:pPr>
              <w:pStyle w:val="Compact"/>
              <w:jc w:val="left"/>
            </w:pPr>
            <w:r>
              <w:t xml:space="preserve">Network Security Assessment and Hardening for corporate systems located in São Paulo headquarters</w:t>
            </w:r>
          </w:p>
        </w:tc>
        <w:tc>
          <w:tcPr/>
          <w:p>
            <w:pPr>
              <w:pStyle w:val="Compact"/>
              <w:jc w:val="left"/>
            </w:pPr>
            <w:r>
              <w:t xml:space="preserve">25 hours</w:t>
            </w:r>
          </w:p>
        </w:tc>
        <w:tc>
          <w:tcPr/>
          <w:p>
            <w:pPr>
              <w:pStyle w:val="Compact"/>
              <w:jc w:val="left"/>
            </w:pPr>
            <w:r>
              <w:t xml:space="preserve">R$ 260.00</w:t>
            </w:r>
          </w:p>
        </w:tc>
        <w:tc>
          <w:tcPr/>
          <w:p>
            <w:pPr>
              <w:pStyle w:val="Compact"/>
              <w:jc w:val="left"/>
            </w:pPr>
            <w:r>
              <w:t xml:space="preserve">R$ 6,500.00</w:t>
            </w:r>
          </w:p>
        </w:tc>
      </w:tr>
      <w:tr>
        <w:tc>
          <w:tcPr/>
          <w:p>
            <w:pPr>
              <w:pStyle w:val="Compact"/>
              <w:jc w:val="left"/>
            </w:pPr>
            <w:r>
              <w:t xml:space="preserve">4</w:t>
            </w:r>
          </w:p>
        </w:tc>
        <w:tc>
          <w:tcPr/>
          <w:p>
            <w:pPr>
              <w:pStyle w:val="Compact"/>
              <w:jc w:val="left"/>
            </w:pPr>
            <w:r>
              <w:t xml:space="preserve">Automated Monitoring System Setup using Prometheus and Grafana for real-time infrastructure visibility</w:t>
            </w:r>
          </w:p>
        </w:tc>
        <w:tc>
          <w:tcPr/>
          <w:p>
            <w:pPr>
              <w:pStyle w:val="Compact"/>
              <w:jc w:val="left"/>
            </w:pPr>
            <w:r>
              <w:t xml:space="preserve">20 hours</w:t>
            </w:r>
          </w:p>
        </w:tc>
        <w:tc>
          <w:tcPr/>
          <w:p>
            <w:pPr>
              <w:pStyle w:val="Compact"/>
              <w:jc w:val="left"/>
            </w:pPr>
            <w:r>
              <w:t xml:space="preserve">R$ 240.00</w:t>
            </w:r>
          </w:p>
        </w:tc>
        <w:tc>
          <w:tcPr/>
          <w:p>
            <w:pPr>
              <w:pStyle w:val="Compact"/>
              <w:jc w:val="left"/>
            </w:pPr>
            <w:r>
              <w:t xml:space="preserve">R$ 4,800.00</w:t>
            </w:r>
          </w:p>
        </w:tc>
      </w:tr>
      <w:tr>
        <w:tc>
          <w:tcPr/>
          <w:p>
            <w:pPr>
              <w:pStyle w:val="Compact"/>
              <w:jc w:val="left"/>
            </w:pPr>
            <w:r>
              <w:t xml:space="preserve">5</w:t>
            </w:r>
          </w:p>
        </w:tc>
        <w:tc>
          <w:tcPr/>
          <w:p>
            <w:pPr>
              <w:pStyle w:val="Compact"/>
              <w:jc w:val="left"/>
            </w:pPr>
            <w:r>
              <w:t xml:space="preserve">Disaster Recovery Planning and Testing aligned with Brazilian data protection regulations (LGPD)</w:t>
            </w:r>
          </w:p>
        </w:tc>
        <w:tc>
          <w:tcPr/>
          <w:p>
            <w:pPr>
              <w:pStyle w:val="Compact"/>
              <w:jc w:val="left"/>
            </w:pPr>
            <w:r>
              <w:t xml:space="preserve">15 hours</w:t>
            </w:r>
          </w:p>
        </w:tc>
        <w:tc>
          <w:tcPr/>
          <w:p>
            <w:pPr>
              <w:pStyle w:val="Compact"/>
              <w:jc w:val="left"/>
            </w:pPr>
            <w:r>
              <w:t xml:space="preserve">R$ 280.00</w:t>
            </w:r>
          </w:p>
        </w:tc>
        <w:tc>
          <w:tcPr/>
          <w:p>
            <w:pPr>
              <w:pStyle w:val="Compact"/>
              <w:jc w:val="left"/>
            </w:pPr>
            <w:r>
              <w:t xml:space="preserve">R$ 4,200.00</w:t>
            </w:r>
          </w:p>
        </w:tc>
      </w:tr>
      <w:tr>
        <w:tc>
          <w:tcPr/>
          <w:p>
            <w:pPr>
              <w:pStyle w:val="Compact"/>
              <w:jc w:val="left"/>
            </w:pPr>
            <w:r>
              <w:t xml:space="preserve">6</w:t>
            </w:r>
          </w:p>
        </w:tc>
        <w:tc>
          <w:tcPr/>
          <w:p>
            <w:pPr>
              <w:pStyle w:val="Compact"/>
              <w:jc w:val="left"/>
            </w:pPr>
            <w:r>
              <w:t xml:space="preserve">Technical Training for IT staff on new systems architecture and operational procedures in São Paulo office</w:t>
            </w:r>
          </w:p>
        </w:tc>
        <w:tc>
          <w:tcPr/>
          <w:p>
            <w:pPr>
              <w:pStyle w:val="Compact"/>
              <w:jc w:val="left"/>
            </w:pPr>
            <w:r>
              <w:t xml:space="preserve">10 hours</w:t>
            </w:r>
          </w:p>
        </w:tc>
        <w:tc>
          <w:tcPr/>
          <w:p>
            <w:pPr>
              <w:pStyle w:val="Compact"/>
              <w:jc w:val="left"/>
            </w:pPr>
            <w:r>
              <w:t xml:space="preserve">R$ 220.00</w:t>
            </w:r>
          </w:p>
        </w:tc>
        <w:tc>
          <w:tcPr/>
          <w:p>
            <w:pPr>
              <w:pStyle w:val="Compact"/>
              <w:jc w:val="left"/>
            </w:pPr>
            <w:r>
              <w:t xml:space="preserve">R$ 2,200.00</w:t>
            </w:r>
          </w:p>
        </w:tc>
      </w:tr>
    </w:tbl>
    <w:bookmarkEnd w:id="23"/>
    <w:p>
      <w:pPr>
        <w:pStyle w:val="BodyText"/>
      </w:pPr>
      <w:r>
        <w:t xml:space="preserve">Subtotal: R$ 35,950.00</w:t>
      </w:r>
    </w:p>
    <w:p>
      <w:pPr>
        <w:pStyle w:val="BodyText"/>
      </w:pPr>
      <w:r>
        <w:t xml:space="preserve">ICMS (18% - São Paulo State Tax): R$ 6,471.00</w:t>
      </w:r>
    </w:p>
    <w:p>
      <w:pPr>
        <w:pStyle w:val="BodyText"/>
      </w:pPr>
      <w:r>
        <w:t xml:space="preserve">PIS/COFINS (9.25%): R$ 3,325.38</w:t>
      </w:r>
    </w:p>
    <w:p>
      <w:pPr>
        <w:pStyle w:val="BodyText"/>
      </w:pPr>
      <w:r>
        <w:t xml:space="preserve">INSS Contribution (20% on labor portion): R$ 7,190.00</w:t>
      </w:r>
    </w:p>
    <w:p>
      <w:pPr>
        <w:pStyle w:val="BodyText"/>
      </w:pPr>
      <w:r>
        <w:t xml:space="preserve">Total Amount Due: R$ 52,936.38</w:t>
      </w:r>
    </w:p>
    <w:bookmarkStart w:id="24" w:name="important-notes-and-payment-instructions"/>
    <w:p>
      <w:pPr>
        <w:pStyle w:val="Heading4"/>
      </w:pPr>
      <w:r>
        <w:t xml:space="preserve">Important Notes and Payment Instructions:</w:t>
      </w:r>
    </w:p>
    <w:p>
      <w:pPr>
        <w:pStyle w:val="FirstParagraph"/>
      </w:pPr>
      <w:r>
        <w:t xml:space="preserve">This invoice represents professional services rendered by a qualified Systems Engineer operating within Brazil, specifically in the São Paulo region. All technical work has been performed in accordance with Brazilian engineering standards (ABNT) and local labor regulations.</w:t>
      </w:r>
    </w:p>
    <w:p>
      <w:pPr>
        <w:pStyle w:val="BodyText"/>
      </w:pPr>
      <w:r>
        <w:rPr>
          <w:bCs/>
          <w:b/>
        </w:rPr>
        <w:t xml:space="preserve">Payment Methods:</w:t>
      </w:r>
    </w:p>
    <w:p>
      <w:pPr>
        <w:pStyle w:val="BodyText"/>
      </w:pPr>
      <w:r>
        <w:t xml:space="preserve">• Bank Transfer (TED/DOC) to Banco do Brasil - Account: 12345-6, Agency: 0001-0</w:t>
      </w:r>
    </w:p>
    <w:p>
      <w:pPr>
        <w:pStyle w:val="BodyText"/>
      </w:pPr>
      <w:r>
        <w:t xml:space="preserve">• PIX Key: billing@spsystemseng.com.br</w:t>
      </w:r>
    </w:p>
    <w:p>
      <w:pPr>
        <w:pStyle w:val="BodyText"/>
      </w:pPr>
      <w:r>
        <w:t xml:space="preserve">• Boleto Bancário available upon request (additional 2 business days processing)</w:t>
      </w:r>
    </w:p>
    <w:p>
      <w:pPr>
        <w:pStyle w:val="BodyText"/>
      </w:pPr>
      <w:r>
        <w:rPr>
          <w:bCs/>
          <w:b/>
        </w:rPr>
        <w:t xml:space="preserve">Tax Information:</w:t>
      </w:r>
    </w:p>
    <w:p>
      <w:pPr>
        <w:pStyle w:val="BodyText"/>
      </w:pPr>
      <w:r>
        <w:t xml:space="preserve">All applicable Brazilian taxes including ICMS (São Paulo state tax), ISS (municipal service tax), PIS, COFINS, and INSS contributions have been calculated and included. This invoice is valid for corporate expense reporting and tax deduction purposes in Brazil.</w:t>
      </w:r>
    </w:p>
    <w:p>
      <w:pPr>
        <w:pStyle w:val="BodyText"/>
      </w:pPr>
      <w:r>
        <w:rPr>
          <w:bCs/>
          <w:b/>
        </w:rPr>
        <w:t xml:space="preserve">Service Guarantee:</w:t>
      </w:r>
    </w:p>
    <w:p>
      <w:pPr>
        <w:pStyle w:val="BodyText"/>
      </w:pPr>
      <w:r>
        <w:t xml:space="preserve">All systems engineering services are guaranteed for 90 days from the date of completion. Any issues related to the implemented solutions will be addressed at no additional cost within this period, provided they result from the original engineering work performed.</w:t>
      </w:r>
    </w:p>
    <w:p>
      <w:pPr>
        <w:pStyle w:val="BodyText"/>
      </w:pPr>
      <w:r>
        <w:rPr>
          <w:bCs/>
          <w:b/>
        </w:rPr>
        <w:t xml:space="preserve">Late Payment:</w:t>
      </w:r>
    </w:p>
    <w:p>
      <w:pPr>
        <w:pStyle w:val="BodyText"/>
      </w:pPr>
      <w:r>
        <w:t xml:space="preserve">Payments received after the due date will incur a monthly interest charge of 1% plus a R$ 50.00 administrative fee, in accordance with Brazilian commercial law.</w:t>
      </w:r>
    </w:p>
    <w:bookmarkEnd w:id="24"/>
    <w:p>
      <w:pPr>
        <w:pStyle w:val="BodyText"/>
      </w:pPr>
      <w:r>
        <w:rPr>
          <w:bCs/>
          <w:b/>
        </w:rPr>
        <w:t xml:space="preserve">Authorized by:</w:t>
      </w:r>
    </w:p>
    <w:p>
      <w:pPr>
        <w:pStyle w:val="BodyText"/>
      </w:pPr>
      <w:r>
        <w:t xml:space="preserve">Carlos Eduardo Silva</w:t>
      </w:r>
    </w:p>
    <w:p>
      <w:pPr>
        <w:pStyle w:val="BodyText"/>
      </w:pPr>
      <w:r>
        <w:t xml:space="preserve">Lead Systems Engineer</w:t>
      </w:r>
    </w:p>
    <w:p>
      <w:pPr>
        <w:pStyle w:val="BodyText"/>
      </w:pPr>
      <w:r>
        <w:t xml:space="preserve">CREA-SP: 123456-D</w:t>
      </w:r>
    </w:p>
    <w:p>
      <w:pPr>
        <w:pStyle w:val="BodyText"/>
      </w:pPr>
      <w:r>
        <w:rPr>
          <w:bCs/>
          <w:b/>
        </w:rPr>
        <w:t xml:space="preserve">Received by:</w:t>
      </w:r>
    </w:p>
    <w:p>
      <w:pPr>
        <w:pStyle w:val="BodyText"/>
      </w:pPr>
      <w:r>
        <w:t xml:space="preserve">_________________________</w:t>
      </w:r>
    </w:p>
    <w:p>
      <w:pPr>
        <w:pStyle w:val="BodyText"/>
      </w:pPr>
      <w:r>
        <w:t xml:space="preserve">Date: _________________</w:t>
      </w:r>
    </w:p>
    <w:p>
      <w:pPr>
        <w:pStyle w:val="BodyText"/>
      </w:pPr>
      <w:r>
        <w:t xml:space="preserve">TechCorp Brasil Ltda.</w:t>
      </w:r>
    </w:p>
    <w:p>
      <w:pPr>
        <w:pStyle w:val="BodyText"/>
      </w:pPr>
      <w:r>
        <w:t xml:space="preserve">This is an official invoice document generated for business transactions in São Paulo, Brazil. All services were performed by certified Systems Engineers in compliance with Brazilian professional standards.</w:t>
      </w:r>
    </w:p>
    <w:p>
      <w:pPr>
        <w:pStyle w:val="BodyText"/>
      </w:pPr>
      <w:r>
        <w:t xml:space="preserve">SP Systems Engineering Solutions © 2024 | All rights reserved |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São Paulo, Brazil</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