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montreal-systems-architecture-ltd."/>
    <w:p>
      <w:pPr>
        <w:pStyle w:val="Heading1"/>
      </w:pPr>
      <w:r>
        <w:t xml:space="preserve">Montreal Systems Architecture Ltd.</w:t>
      </w:r>
    </w:p>
    <w:p>
      <w:pPr>
        <w:pStyle w:val="FirstParagraph"/>
      </w:pPr>
      <w:r>
        <w:t xml:space="preserve">1250 René-Lévesque Blvd West, Suite 400</w:t>
      </w:r>
    </w:p>
    <w:p>
      <w:pPr>
        <w:pStyle w:val="BodyText"/>
      </w:pPr>
      <w:r>
        <w:t xml:space="preserve">Montreal, Quebec, Canada H3B 4W8</w:t>
      </w:r>
    </w:p>
    <w:p>
      <w:pPr>
        <w:pStyle w:val="BodyText"/>
      </w:pPr>
      <w:r>
        <w:t xml:space="preserve">Phone: +1 (514) 555-0199</w:t>
      </w:r>
    </w:p>
    <w:p>
      <w:pPr>
        <w:pStyle w:val="BodyText"/>
      </w:pPr>
      <w:r>
        <w:t xml:space="preserve">Email: billing@montrealsystems.ca</w:t>
      </w:r>
    </w:p>
    <w:p>
      <w:pPr>
        <w:pStyle w:val="BodyText"/>
      </w:pPr>
      <w:r>
        <w:t xml:space="preserve">QST #: Q123456789RC0001</w:t>
      </w:r>
    </w:p>
    <w:p>
      <w:pPr>
        <w:pStyle w:val="BodyText"/>
      </w:pPr>
      <w:r>
        <w:t xml:space="preserve">GST/HST #: 123456789RT0001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INV-2023-10-042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23, 2023</w:t>
      </w:r>
    </w:p>
    <w:p>
      <w:pPr>
        <w:pStyle w:val="BodyText"/>
      </w:pPr>
      <w:r>
        <w:t xml:space="preserve">Reference: Project Alpha Infrastructure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Logistics Solutions Inc.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3000 Avenue McGill College</w:t>
      </w:r>
    </w:p>
    <w:p>
      <w:pPr>
        <w:pStyle w:val="BodyText"/>
      </w:pPr>
      <w:r>
        <w:t xml:space="preserve">Montreal, Quebec, Canada H3A 3J1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t xml:space="preserve">Data Center Facility B</w:t>
      </w:r>
    </w:p>
    <w:p>
      <w:pPr>
        <w:pStyle w:val="BodyText"/>
      </w:pPr>
      <w:r>
        <w:t xml:space="preserve">Montreal, Quebec, Canada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Tax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Engineer Consultation &amp; Architecture Design</w:t>
            </w:r>
            <w:r>
              <w:br/>
            </w:r>
            <w:r>
              <w:t xml:space="preserve">Comprehensive analysis of existing IT infrastructure in Montreal. Development of a scalable network architecture strategy tailored to Canadian regulatory standards. Includes stakeholder meetings and requirement gathering sessions.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Configuration &amp; Virtualization Setup</w:t>
            </w:r>
            <w:r>
              <w:br/>
            </w:r>
            <w:r>
              <w:t xml:space="preserve">Deployment of VMware vSphere environment. Configuration of high-availability clusters and storage area networks (SAN). Ensuring compliance with local data sovereignty laws applicable in Quebec.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Implementation</w:t>
            </w:r>
            <w:r>
              <w:br/>
            </w:r>
            <w:r>
              <w:t xml:space="preserve">Installation and configuration of next-generation firewalls. Implementation of intrusion detection systems (IDS) and secure remote access protocols for the Montreal office branch.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Automated Backup &amp; Disaster Recovery Planning</w:t>
            </w:r>
            <w:r>
              <w:br/>
            </w:r>
            <w:r>
              <w:t xml:space="preserve">Design and implementation of automated backup solutions using Veeam. Creation of a disaster recovery plan specific to the geographic and operational risks in the Montreal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Optimization &amp; Performance Tuning</w:t>
            </w:r>
            <w:r>
              <w:br/>
            </w:r>
            <w:r>
              <w:t xml:space="preserve">Post-deployment monitoring and tuning of Linux and Windows Server environments. Optimization of resource allocation to ensure maximum efficiency for the client's operations in Canada.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Documentation &amp; Knowledge Transfer</w:t>
            </w:r>
            <w:r>
              <w:br/>
            </w:r>
            <w:r>
              <w:t xml:space="preserve">Detailed technical documentation of the new systems architecture. Training sessions for the internal IT team in Montreal on system maintenance and troubleshooting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$15,620.00</w:t>
      </w:r>
    </w:p>
    <w:p>
      <w:pPr>
        <w:pStyle w:val="BodyText"/>
      </w:pPr>
      <w:r>
        <w:t xml:space="preserve">GST (5%):</w:t>
      </w:r>
      <w:r>
        <w:t xml:space="preserve"> </w:t>
      </w:r>
      <w:r>
        <w:t xml:space="preserve">$781.00</w:t>
      </w:r>
    </w:p>
    <w:p>
      <w:pPr>
        <w:pStyle w:val="BodyText"/>
      </w:pPr>
      <w:r>
        <w:t xml:space="preserve">QST (9.975%):</w:t>
      </w:r>
      <w:r>
        <w:t xml:space="preserve"> </w:t>
      </w:r>
      <w:r>
        <w:t xml:space="preserve">$1,558.09</w:t>
      </w:r>
    </w:p>
    <w:p>
      <w:pPr>
        <w:pStyle w:val="BodyText"/>
      </w:pPr>
      <w:r>
        <w:t xml:space="preserve">TOTAL DUE (CAD):</w:t>
      </w:r>
      <w:r>
        <w:t xml:space="preserve"> </w:t>
      </w:r>
      <w:r>
        <w:t xml:space="preserve">$17,959.09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date. Late payments may incur a 1.5% monthly interest charge as per Quebec commercial law.</w:t>
      </w:r>
    </w:p>
    <w:p>
      <w:pPr>
        <w:pStyle w:val="BodyText"/>
      </w:pPr>
      <w:r>
        <w:rPr>
          <w:bCs/>
          <w:b/>
        </w:rPr>
        <w:t xml:space="preserve">Bank Transfer (EFT):</w:t>
      </w:r>
    </w:p>
    <w:p>
      <w:pPr>
        <w:pStyle w:val="BodyText"/>
      </w:pPr>
      <w:r>
        <w:t xml:space="preserve">Bank Name: Banque Nationale du Canada</w:t>
      </w:r>
    </w:p>
    <w:p>
      <w:pPr>
        <w:pStyle w:val="BodyText"/>
      </w:pPr>
      <w:r>
        <w:t xml:space="preserve">Branch: Montreal Downtown</w:t>
      </w:r>
    </w:p>
    <w:p>
      <w:pPr>
        <w:pStyle w:val="BodyText"/>
      </w:pPr>
      <w:r>
        <w:t xml:space="preserve">Transit #: 00234</w:t>
      </w:r>
    </w:p>
    <w:p>
      <w:pPr>
        <w:pStyle w:val="BodyText"/>
      </w:pPr>
      <w:r>
        <w:t xml:space="preserve">Institution #: 002</w:t>
      </w:r>
    </w:p>
    <w:p>
      <w:pPr>
        <w:pStyle w:val="BodyText"/>
      </w:pPr>
      <w:r>
        <w:t xml:space="preserve">Account #: 12345678</w:t>
      </w:r>
    </w:p>
    <w:p>
      <w:pPr>
        <w:pStyle w:val="BodyText"/>
      </w:pPr>
      <w:r>
        <w:t xml:space="preserve">Reference: INV-2023-10-042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All services provided by our Systems Engineer are subject to the terms outlined in the Master Services Agreement dated September 1, 2023.</w:t>
      </w:r>
    </w:p>
    <w:p>
      <w:pPr>
        <w:pStyle w:val="BodyText"/>
      </w:pPr>
      <w:r>
        <w:t xml:space="preserve">2. Prices are quoted in Canadian Dollars (CAD). All taxes are calculated based on the current rates applicable in Montreal, Quebec, Canada.</w:t>
      </w:r>
    </w:p>
    <w:p>
      <w:pPr>
        <w:pStyle w:val="BodyText"/>
      </w:pPr>
      <w:r>
        <w:t xml:space="preserve">3. This invoice covers professional services only. Hardware and software licensing costs are billed separately unless otherwise specified.</w:t>
      </w:r>
    </w:p>
    <w:p>
      <w:pPr>
        <w:pStyle w:val="BodyText"/>
      </w:pPr>
      <w:r>
        <w:t xml:space="preserve">4. Please contact our accounts receivable department at billing@montrealsystems.ca for any questions regarding this invoice.</w:t>
      </w:r>
    </w:p>
    <w:p>
      <w:pPr>
        <w:pStyle w:val="BodyText"/>
      </w:pPr>
      <w:r>
        <w:t xml:space="preserve">5. We appreciate your business and look forward to continuing our partnership in delivering top-tier systems engineering solutions in Canada.</w:t>
      </w:r>
    </w:p>
    <w:bookmarkEnd w:id="25"/>
    <w:p>
      <w:pPr>
        <w:pStyle w:val="BodyText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Jean-Pierre Tremblay</w:t>
      </w:r>
    </w:p>
    <w:p>
      <w:pPr>
        <w:pStyle w:val="BodyText"/>
      </w:pPr>
      <w:r>
        <w:t xml:space="preserve">Lead Systems Engineer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rPr>
          <w:bCs/>
          <w:b/>
        </w:rPr>
        <w:t xml:space="preserve">________________________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Montreal Systems Architecture Ltd. | 1250 René-Lévesque Blvd West, Suite 400, Montreal, Quebec, Canada H3B 4W8</w:t>
      </w:r>
    </w:p>
    <w:p>
      <w:pPr>
        <w:pStyle w:val="BodyText"/>
      </w:pPr>
      <w:r>
        <w:t xml:space="preserve">This is a computer-generated invoice. No signature is required for processing.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Engineering Services</dc:title>
  <dc:creator/>
  <dc:language>en</dc:language>
  <cp:keywords/>
  <dcterms:created xsi:type="dcterms:W3CDTF">2026-10-10T04:03:08Z</dcterms:created>
  <dcterms:modified xsi:type="dcterms:W3CDTF">2026-10-10T04:03:08Z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