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dis-tech-solutions-plc"/>
    <w:p>
      <w:pPr>
        <w:pStyle w:val="Heading1"/>
      </w:pPr>
      <w:r>
        <w:t xml:space="preserve">ADDIS TECH SOLUTIONS PLC</w:t>
      </w:r>
    </w:p>
    <w:p>
      <w:pPr>
        <w:pStyle w:val="FirstParagraph"/>
      </w:pPr>
      <w:r>
        <w:t xml:space="preserve">Systems Engineering &amp; IT Infrastructure Services</w:t>
      </w:r>
    </w:p>
    <w:p>
      <w:pPr>
        <w:pStyle w:val="BodyText"/>
      </w:pPr>
      <w:r>
        <w:t xml:space="preserve">Bole Road, Friendship Building, 4th Floor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+251-11-618-XXXX</w:t>
      </w:r>
    </w:p>
    <w:p>
      <w:pPr>
        <w:pStyle w:val="BodyText"/>
      </w:pPr>
      <w:r>
        <w:t xml:space="preserve">Email: billing@addistech.et</w:t>
      </w:r>
    </w:p>
    <w:p>
      <w:pPr>
        <w:pStyle w:val="BodyText"/>
      </w:pPr>
      <w:r>
        <w:t xml:space="preserve">TIN: 0012345678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Ministry of Innovation and Technology</w:t>
      </w:r>
    </w:p>
    <w:p>
      <w:pPr>
        <w:pStyle w:val="BodyText"/>
      </w:pPr>
      <w:r>
        <w:t xml:space="preserve">Information Systems Directorate</w:t>
      </w:r>
    </w:p>
    <w:p>
      <w:pPr>
        <w:pStyle w:val="BodyText"/>
      </w:pPr>
      <w:r>
        <w:t xml:space="preserve">Kazanchis Business District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ATS-INV-2024-0892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Data Center Infrastructure Upgrade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ETB (Ethiopian Birr)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Planning</w:t>
            </w:r>
            <w:r>
              <w:br/>
            </w:r>
            <w:r>
              <w:t xml:space="preserve">Comprehensive design of scalable IT infrastructure for government data center operations in Addis Ababa, including network topology, server clustering, and redundancy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Configuration &amp; Virtualization Setup</w:t>
            </w:r>
            <w:r>
              <w:br/>
            </w:r>
            <w:r>
              <w:t xml:space="preserve">Installation and configuration of enterprise-grade servers, implementation of VMware vSphere virtualization platform, and resource allocation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Implementation</w:t>
            </w:r>
            <w:r>
              <w:br/>
            </w:r>
            <w:r>
              <w:t xml:space="preserve">Configuration of core switches, routers, and firewalls. Implementation of VLAN segmentation, QoS policies, and secure network architecture compliant with Ethiopian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Security Systems Integration</w:t>
            </w:r>
            <w:r>
              <w:br/>
            </w:r>
            <w:r>
              <w:t xml:space="preserve">Deployment of intrusion detection systems, endpoint protection, access control mechanisms, and security audit implementation for critical government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Systems Administration</w:t>
            </w:r>
            <w:r>
              <w:br/>
            </w:r>
            <w:r>
              <w:t xml:space="preserve">Installation, configuration, and optimization of PostgreSQL and Oracle database clusters. Implementation of backup strategies, replication, and performance tuning.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Integration &amp; Testing</w:t>
            </w:r>
            <w:r>
              <w:br/>
            </w:r>
            <w:r>
              <w:t xml:space="preserve">End-to-end integration testing of all infrastructure components, load testing, failover testing, and performance validation under simulated production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Knowledge Transfer</w:t>
            </w:r>
            <w:r>
              <w:br/>
            </w:r>
            <w:r>
              <w:t xml:space="preserve">Preparation of comprehensive technical documentation, system administration manuals, and training sessions for Ministry IT staff in Addis Ababa.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Overall project coordination, stakeholder communication, progress reporting, and quality assurance throughout the implementation lifecycle.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684,500.00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102,675.00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787,175.00 ETB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will incur a penalty of 2% per month on the outstanding balance.</w:t>
      </w:r>
    </w:p>
    <w:p>
      <w:pPr>
        <w:pStyle w:val="BodyText"/>
      </w:pPr>
      <w:r>
        <w:t xml:space="preserve">2. All services have been rendered in accordance with the contract agreement dated September 1, 2024, between Addis Tech Solutions PLC and the Ministry of Innovation and Technology.</w:t>
      </w:r>
    </w:p>
    <w:p>
      <w:pPr>
        <w:pStyle w:val="BodyText"/>
      </w:pPr>
      <w:r>
        <w:t xml:space="preserve">3. Payment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Commercial Bank of Ethiopia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Bole Branch, Addis Ababa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Addis Tech Solutions PLC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1000XXXXXXX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COBETHEA</w:t>
      </w:r>
    </w:p>
    <w:p>
      <w:pPr>
        <w:pStyle w:val="BodyText"/>
      </w:pPr>
      <w:r>
        <w:t xml:space="preserve">4. This invoice is issued in compliance with Ethiopian tax regulations. A valid VAT receipt will be provided upon payment confirmation.</w:t>
      </w:r>
    </w:p>
    <w:p>
      <w:pPr>
        <w:pStyle w:val="BodyText"/>
      </w:pPr>
      <w:r>
        <w:t xml:space="preserve">5. All systems engineering work has been completed and accepted by the client's technical review committee as of October 10, 2024.</w:t>
      </w:r>
    </w:p>
    <w:p>
      <w:pPr>
        <w:pStyle w:val="BodyText"/>
      </w:pPr>
      <w:r>
        <w:t xml:space="preserve">6. For any questions regarding this invoice, please contact our billing department at billing@addistech.et or call +251-11-618-XXXX.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Addis Tech Solutions PLC</w:t>
      </w:r>
    </w:p>
    <w:p>
      <w:pPr>
        <w:pStyle w:val="BodyText"/>
      </w:pPr>
      <w:r>
        <w:t xml:space="preserve">Signature &amp; Company Stamp</w:t>
      </w:r>
    </w:p>
    <w:p>
      <w:pPr>
        <w:pStyle w:val="BodyText"/>
      </w:pPr>
      <w:r>
        <w:t xml:space="preserve">Abebe Kebede, CEO</w:t>
      </w:r>
    </w:p>
    <w:p>
      <w:pPr>
        <w:pStyle w:val="BodyText"/>
      </w:pPr>
      <w:r>
        <w:rPr>
          <w:bCs/>
          <w:b/>
        </w:rPr>
        <w:t xml:space="preserve">Received and Accepted by:</w:t>
      </w:r>
    </w:p>
    <w:p>
      <w:pPr>
        <w:pStyle w:val="BodyText"/>
      </w:pPr>
      <w:r>
        <w:t xml:space="preserve">Ministry of Innovation and Technology</w:t>
      </w:r>
    </w:p>
    <w:p>
      <w:pPr>
        <w:pStyle w:val="BodyText"/>
      </w:pPr>
      <w:r>
        <w:t xml:space="preserve">Signature &amp; Official Stamp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This is a computer-generated invoice. No signature is required for processing.</w:t>
      </w:r>
    </w:p>
    <w:p>
      <w:pPr>
        <w:pStyle w:val="BodyText"/>
      </w:pPr>
      <w:r>
        <w:t xml:space="preserve">© 2024 Addis Tech Solutions PLC. All rights reserved. | Addis Ababa, Ethiopia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</dc:title>
  <dc:creator/>
  <dc:language>en</dc:language>
  <cp:keywords/>
  <dcterms:created xsi:type="dcterms:W3CDTF">2026-10-10T03:07:17Z</dcterms:created>
  <dcterms:modified xsi:type="dcterms:W3CDTF">2026-10-10T03:07:17Z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