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berlin-systems-engineering-gmbh"/>
    <w:p>
      <w:pPr>
        <w:pStyle w:val="Heading1"/>
      </w:pPr>
      <w:r>
        <w:t xml:space="preserve">BERLIN SYSTEMS ENGINEERING GMBH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Max Mustermann, Certified Systems Engineer</w:t>
      </w:r>
    </w:p>
    <w:p>
      <w:pPr>
        <w:pStyle w:val="BodyText"/>
      </w:pPr>
      <w:r>
        <w:t xml:space="preserve">Friedrichstraße 123, 10117 Berlin, Germany</w:t>
      </w:r>
    </w:p>
    <w:p>
      <w:pPr>
        <w:pStyle w:val="BodyText"/>
      </w:pPr>
      <w:r>
        <w:t xml:space="preserve">Phone: +49 30 12345678</w:t>
      </w:r>
    </w:p>
    <w:p>
      <w:pPr>
        <w:pStyle w:val="BodyText"/>
      </w:pPr>
      <w:r>
        <w:t xml:space="preserve">Email: billing@berlin-systems-eng.de</w:t>
      </w:r>
    </w:p>
    <w:p>
      <w:pPr>
        <w:pStyle w:val="BodyText"/>
      </w:pPr>
      <w:r>
        <w:t xml:space="preserve">USt-IdNr.: DE123456789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TechSolutions GmbH</w:t>
      </w:r>
    </w:p>
    <w:p>
      <w:pPr>
        <w:pStyle w:val="BodyText"/>
      </w:pPr>
      <w:r>
        <w:t xml:space="preserve">Attention: Procurement Department</w:t>
      </w:r>
    </w:p>
    <w:p>
      <w:pPr>
        <w:pStyle w:val="BodyText"/>
      </w:pPr>
      <w:r>
        <w:t xml:space="preserve">Alexanderplatz 5, 10178 Berlin, Germany</w:t>
      </w:r>
    </w:p>
    <w:p>
      <w:pPr>
        <w:pStyle w:val="BodyText"/>
      </w:pPr>
      <w:r>
        <w:t xml:space="preserve">USt-IdNr.: DE987654321</w:t>
      </w:r>
    </w:p>
    <w:bookmarkEnd w:id="22"/>
    <w:bookmarkStart w:id="23" w:name="payment-details"/>
    <w:p>
      <w:pPr>
        <w:pStyle w:val="Heading3"/>
      </w:pPr>
      <w:r>
        <w:t xml:space="preserve">Payment Details:</w:t>
      </w:r>
    </w:p>
    <w:p>
      <w:pPr>
        <w:pStyle w:val="FirstParagraph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 (30 Days)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Deutsche Bank AG Berlin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3704 0044 0532 0130 00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COBADEFFXXX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Consultation</w:t>
            </w:r>
            <w:r>
              <w:br/>
            </w:r>
            <w:r>
              <w:t xml:space="preserve">Comprehensive analysis of existing IT infrastructure in Berlin office. Design of scalable cloud-hybrid architecture tailored for high-availability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Linux Server Configuration &amp; Hardening</w:t>
            </w:r>
            <w:r>
              <w:br/>
            </w:r>
            <w:r>
              <w:t xml:space="preserve">Deployment and security hardening of RHEL 9 servers. Implementation of SELinux policies, firewall configuration (firewalld), and SSH key management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Containerization &amp; Orchestration (Kubernetes)</w:t>
            </w:r>
            <w:r>
              <w:br/>
            </w:r>
            <w:r>
              <w:t xml:space="preserve">Setup of a Kubernetes cluster for microservices deployment. Configuration of Helm charts, ingress controllers, and persistent volume claims for production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CI/CD Pipeline Implementation</w:t>
            </w:r>
            <w:r>
              <w:br/>
            </w:r>
            <w:r>
              <w:t xml:space="preserve">Integration of Jenkins and GitLab CI for automated testing and deployment. Scripting in Bash and Python to streamline the release process for development teams.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Monitoring &amp; Logging Infrastructure</w:t>
            </w:r>
            <w:r>
              <w:br/>
            </w:r>
            <w:r>
              <w:t xml:space="preserve">Installation and configuration of Prometheus, Grafana, and ELK Stack. Creation of custom dashboards for real-time system performance monitoring and alerting.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Knowledge Transfer</w:t>
            </w:r>
            <w:r>
              <w:br/>
            </w:r>
            <w:r>
              <w:t xml:space="preserve">Creation of technical documentation for system architecture, runbooks for incident response, and training session for internal IT staff in Berlin.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1,040.00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12,840.00 EUR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2,439.60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15,279.60 EUR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interest at the statutory rate.</w:t>
      </w:r>
    </w:p>
    <w:p>
      <w:pPr>
        <w:pStyle w:val="BodyText"/>
      </w:pPr>
      <w:r>
        <w:t xml:space="preserve">2. All services provided by the Systems Engineer are subject to the general terms of business of Berlin Systems Engineering GmbH.</w:t>
      </w:r>
    </w:p>
    <w:p>
      <w:pPr>
        <w:pStyle w:val="BodyText"/>
      </w:pPr>
      <w:r>
        <w:t xml:space="preserve">3. This invoice is issued in accordance with German tax laws (UStG). The VAT rate of 19% applies as the service is rendered within Germany Berlin.</w:t>
      </w:r>
    </w:p>
    <w:p>
      <w:pPr>
        <w:pStyle w:val="BodyText"/>
      </w:pPr>
      <w:r>
        <w:t xml:space="preserve">4. Please quote the invoice number (INV-2023-10-042) in all correspondence and payments.</w:t>
      </w:r>
    </w:p>
    <w:p>
      <w:pPr>
        <w:pStyle w:val="BodyText"/>
      </w:pPr>
      <w:r>
        <w:t xml:space="preserve">5. If you have any questions regarding this invoice or the services rendered, please contact our billing department immediately.</w:t>
      </w:r>
    </w:p>
    <w:bookmarkEnd w:id="24"/>
    <w:p>
      <w:pPr>
        <w:pStyle w:val="BodyText"/>
      </w:pPr>
      <w:r>
        <w:t xml:space="preserve">Thank you for your business. We appreciate your trust in our Systems Engineering expertise.</w:t>
      </w:r>
    </w:p>
    <w:p>
      <w:pPr>
        <w:pStyle w:val="BodyText"/>
      </w:pPr>
      <w:r>
        <w:t xml:space="preserve">Berlin Systems Engineering GmbH | Registered in Berlin | HRB 123456 B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Berlin, Germany</dc:title>
  <dc:creator/>
  <dc:language>en</dc:language>
  <cp:keywords/>
  <dcterms:created xsi:type="dcterms:W3CDTF">2026-10-10T00:29:35Z</dcterms:created>
  <dcterms:modified xsi:type="dcterms:W3CDTF">2026-10-10T00:29:35Z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