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0" w:name="baghdad-systems-solutions"/>
    <w:p>
      <w:pPr>
        <w:pStyle w:val="Heading1"/>
      </w:pPr>
      <w:r>
        <w:t xml:space="preserve">Baghdad Systems Solutions</w:t>
      </w:r>
    </w:p>
    <w:p>
      <w:pPr>
        <w:pStyle w:val="FirstParagraph"/>
      </w:pPr>
      <w:r>
        <w:t xml:space="preserve">Al-Karkh District, Street 44</w:t>
      </w:r>
      <w:r>
        <w:br/>
      </w:r>
      <w:r>
        <w:t xml:space="preserve">Baghdad, Iraq</w:t>
      </w:r>
      <w:r>
        <w:br/>
      </w:r>
      <w:r>
        <w:t xml:space="preserve">Phone: +964 770 123 4567</w:t>
      </w:r>
      <w:r>
        <w:br/>
      </w:r>
      <w:r>
        <w:t xml:space="preserve">Email: billing@baghdadsystems.iq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BSS-2023-089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Lead Systems Engineer:</w:t>
      </w:r>
      <w:r>
        <w:t xml:space="preserve"> </w:t>
      </w:r>
      <w:r>
        <w:t xml:space="preserve">Ahmed Al-Masri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Senior Systems Engineer</w:t>
      </w:r>
      <w:r>
        <w:br/>
      </w:r>
      <w:r>
        <w:rPr>
          <w:bCs/>
          <w:b/>
        </w:rPr>
        <w:t xml:space="preserve">License No:</w:t>
      </w:r>
      <w:r>
        <w:t xml:space="preserve"> </w:t>
      </w:r>
      <w:r>
        <w:t xml:space="preserve">IQ-SE-9982</w:t>
      </w:r>
      <w:r>
        <w:br/>
      </w:r>
      <w:r>
        <w:t xml:space="preserve">Baghdad Systems Solutions</w:t>
      </w:r>
      <w:r>
        <w:br/>
      </w:r>
      <w:r>
        <w:t xml:space="preserve">Baghdad, Iraq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Al-Rafidain Logistics Group</w:t>
      </w:r>
      <w:r>
        <w:br/>
      </w: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Al-Mansour District, Street 12</w:t>
      </w:r>
      <w:r>
        <w:br/>
      </w:r>
      <w:r>
        <w:t xml:space="preserve">Baghdad, Iraq</w:t>
      </w:r>
      <w:r>
        <w:br/>
      </w:r>
      <w:r>
        <w:rPr>
          <w:bCs/>
          <w:b/>
        </w:rPr>
        <w:t xml:space="preserve">Tax ID:</w:t>
      </w:r>
      <w:r>
        <w:t xml:space="preserve"> </w:t>
      </w:r>
      <w:r>
        <w:t xml:space="preserve">100-234-567-890</w:t>
      </w:r>
    </w:p>
    <w:bookmarkEnd w:id="23"/>
    <w:bookmarkStart w:id="24" w:name="X8826d96b2bb04314f0885044dfd0c2ca7f26158"/>
    <w:p>
      <w:pPr>
        <w:pStyle w:val="Heading3"/>
      </w:pPr>
      <w:r>
        <w:t xml:space="preserve">Project Overview: IT Infrastructure Modernization</w:t>
      </w:r>
    </w:p>
    <w:p>
      <w:pPr>
        <w:pStyle w:val="FirstParagraph"/>
      </w:pPr>
      <w:r>
        <w:t xml:space="preserve">This invoice covers professional services rendered by a certified Systems Engineer based in Iraq Baghdad. The scope of work includes the comprehensive audit, configuration, and optimization of the client's on-premise server infrastructure and cloud integration protocols. These services were executed in strict accordance with international engineering standards and local Iraqi telecommunications regulations.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Assessment:</w:t>
            </w:r>
            <w:r>
              <w:br/>
            </w:r>
            <w:r>
              <w:t xml:space="preserve">Comprehensive analysis of existing hardware and software environments in Baghdad office. Evaluation of network topology, server load balancing, and security vulnerabilities.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Configuration &amp; Optimization:</w:t>
            </w:r>
            <w:r>
              <w:br/>
            </w:r>
            <w:r>
              <w:t xml:space="preserve">Implementation of Linux-based server clusters. Tuning of kernel parameters for high-performance computing tasks. Ensuring redundancy and failover capabilities for critical business data.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Hardening:</w:t>
            </w:r>
            <w:r>
              <w:br/>
            </w:r>
            <w:r>
              <w:t xml:space="preserve">Deployment of firewalls and intrusion detection systems (IDS). Configuration of secure remote access protocols (VPN) for distributed teams across Iraq.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Integration Strategy:</w:t>
            </w:r>
            <w:r>
              <w:br/>
            </w:r>
            <w:r>
              <w:t xml:space="preserve">Designing a hybrid cloud solution connecting local Baghdad servers with global cloud providers. Data migration planning and execution to ensure zero downtime.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Training:</w:t>
            </w:r>
            <w:r>
              <w:br/>
            </w:r>
            <w:r>
              <w:t xml:space="preserve">Creation of detailed system architecture diagrams and operational manuals. Conducting training sessions for local IT staff in Baghdad on system maintenance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6,380,000 IQD</w:t>
      </w:r>
    </w:p>
    <w:p>
      <w:pPr>
        <w:pStyle w:val="BodyText"/>
      </w:pPr>
      <w:r>
        <w:t xml:space="preserve">VAT (3%):</w:t>
      </w:r>
      <w:r>
        <w:t xml:space="preserve"> </w:t>
      </w:r>
      <w:r>
        <w:t xml:space="preserve">191,400 IQD</w:t>
      </w:r>
    </w:p>
    <w:p>
      <w:pPr>
        <w:pStyle w:val="BodyText"/>
      </w:pPr>
      <w:r>
        <w:t xml:space="preserve">Service Tax:</w:t>
      </w:r>
      <w:r>
        <w:t xml:space="preserve"> </w:t>
      </w:r>
      <w:r>
        <w:t xml:space="preserve">0 IQD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6,571,400 IQD</w:t>
      </w:r>
    </w:p>
    <w:bookmarkStart w:id="25" w:name="payment-terms-and-conditions"/>
    <w:p>
      <w:pPr>
        <w:pStyle w:val="Heading3"/>
      </w:pPr>
      <w:r>
        <w:t xml:space="preserve">Payment Terms and Conditions</w:t>
      </w:r>
    </w:p>
    <w:p>
      <w:pPr>
        <w:pStyle w:val="FirstParagraph"/>
      </w:pPr>
      <w:r>
        <w:rPr>
          <w:bCs/>
          <w:b/>
        </w:rPr>
        <w:t xml:space="preserve">1. Currency:</w:t>
      </w:r>
      <w:r>
        <w:t xml:space="preserve"> </w:t>
      </w:r>
      <w:r>
        <w:t xml:space="preserve">All amounts are quoted in Iraqi Dinar (IQD). Payment is expected via bank transfer to the designated account in Baghdad.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30 days of the invoice date. Late payments may incur a penalty fee of 2% per month.</w:t>
      </w:r>
    </w:p>
    <w:p>
      <w:pPr>
        <w:pStyle w:val="BodyText"/>
      </w:pPr>
      <w:r>
        <w:rPr>
          <w:bCs/>
          <w:b/>
        </w:rPr>
        <w:t xml:space="preserve">3. Bank Details:</w:t>
      </w:r>
      <w:r>
        <w:br/>
      </w:r>
      <w:r>
        <w:t xml:space="preserve">Bank Name: Rafidain Bank</w:t>
      </w:r>
      <w:r>
        <w:br/>
      </w:r>
      <w:r>
        <w:t xml:space="preserve">Branch: Al-Karkh Main Branch, Baghdad</w:t>
      </w:r>
      <w:r>
        <w:br/>
      </w:r>
      <w:r>
        <w:t xml:space="preserve">Account Name: Baghdad Systems Solutions</w:t>
      </w:r>
      <w:r>
        <w:br/>
      </w:r>
      <w:r>
        <w:t xml:space="preserve">Account Number: 1234-5678-9012-3456</w:t>
      </w:r>
    </w:p>
    <w:p>
      <w:pPr>
        <w:pStyle w:val="BodyText"/>
      </w:pPr>
      <w:r>
        <w:rPr>
          <w:bCs/>
          <w:b/>
        </w:rPr>
        <w:t xml:space="preserve">4. Scope of Work Confirmation:</w:t>
      </w:r>
      <w:r>
        <w:t xml:space="preserve"> </w:t>
      </w:r>
      <w:r>
        <w:t xml:space="preserve">This invoice represents the completion of Phase 1 of the Systems Engineering contract. The Systems Engineer guarantees the stability of the implemented systems for a period of 90 days post-implementation.</w:t>
      </w:r>
    </w:p>
    <w:p>
      <w:pPr>
        <w:pStyle w:val="BodyText"/>
      </w:pPr>
      <w:r>
        <w:rPr>
          <w:bCs/>
          <w:b/>
        </w:rPr>
        <w:t xml:space="preserve">5. Regulatory Compliance:</w:t>
      </w:r>
      <w:r>
        <w:t xml:space="preserve"> </w:t>
      </w:r>
      <w:r>
        <w:t xml:space="preserve">All engineering services provided comply with the Ministry of Communications regulations in Iraq.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Ahmed Al-Masri</w:t>
      </w:r>
      <w:r>
        <w:br/>
      </w:r>
      <w:r>
        <w:t xml:space="preserve">Senior Systems Engineer</w:t>
      </w:r>
    </w:p>
    <w:p>
      <w:pPr>
        <w:pStyle w:val="BodyText"/>
      </w:pPr>
      <w:r>
        <w:rPr>
          <w:bCs/>
          <w:b/>
        </w:rPr>
        <w:t xml:space="preserve">Authorized Signature (Client)</w:t>
      </w:r>
    </w:p>
    <w:p>
      <w:pPr>
        <w:pStyle w:val="BodyText"/>
      </w:pPr>
      <w:r>
        <w:t xml:space="preserve">Received and Accepted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 - Baghdad, Iraq</dc:title>
  <dc:creator/>
  <dc:language>en</dc:language>
  <cp:keywords/>
  <dcterms:created xsi:type="dcterms:W3CDTF">2026-10-10T02:28:24Z</dcterms:created>
  <dcterms:modified xsi:type="dcterms:W3CDTF">2026-10-10T02:28:24Z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