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gulf-systems-engineering-solutions"/>
    <w:p>
      <w:pPr>
        <w:pStyle w:val="Heading1"/>
      </w:pPr>
      <w:r>
        <w:t xml:space="preserve">Gulf Systems Engineering Solutions</w:t>
      </w:r>
    </w:p>
    <w:p>
      <w:pPr>
        <w:pStyle w:val="FirstParagraph"/>
      </w:pPr>
      <w:r>
        <w:t xml:space="preserve">Professional IT Infrastructure &amp; Systems Engineering</w:t>
      </w:r>
    </w:p>
    <w:p>
      <w:pPr>
        <w:pStyle w:val="BodyText"/>
      </w:pPr>
      <w:r>
        <w:t xml:space="preserve">Office 405, Al Hamra Tower, Block 1, Street 150</w:t>
      </w:r>
    </w:p>
    <w:p>
      <w:pPr>
        <w:pStyle w:val="BodyText"/>
      </w:pPr>
      <w:r>
        <w:t xml:space="preserve">Al Hamra District, Kuwait City, Kuwait</w:t>
      </w:r>
    </w:p>
    <w:p>
      <w:pPr>
        <w:pStyle w:val="BodyText"/>
      </w:pPr>
      <w:r>
        <w:t xml:space="preserve">Tax Registration Number: 123456789012345</w:t>
      </w:r>
    </w:p>
    <w:p>
      <w:pPr>
        <w:pStyle w:val="BodyText"/>
      </w:pPr>
      <w:r>
        <w:t xml:space="preserve">Email: billing@gulfsystemseng.kw | Phone: +965 2222 3333</w:t>
      </w:r>
    </w:p>
    <w:bookmarkEnd w:id="20"/>
    <w:bookmarkStart w:id="21" w:name="invoice"/>
    <w:p>
      <w:pPr>
        <w:pStyle w:val="Heading2"/>
      </w:pPr>
      <w:r>
        <w:t xml:space="preserve">INVOICE</w:t>
      </w:r>
    </w:p>
    <w:p>
      <w:pPr>
        <w:pStyle w:val="FirstParagraph"/>
      </w:pPr>
      <w:r>
        <w:t xml:space="preserve">Invoice Number: GSE-2024-0892</w:t>
      </w:r>
    </w:p>
    <w:p>
      <w:pPr>
        <w:pStyle w:val="BodyText"/>
      </w:pPr>
      <w:r>
        <w:t xml:space="preserve">Date Issued: October 15, 2024</w:t>
      </w:r>
    </w:p>
    <w:p>
      <w:pPr>
        <w:pStyle w:val="BodyText"/>
      </w:pPr>
      <w:r>
        <w:t xml:space="preserve">Due Date: November 14, 2024</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National Technology Holdings LLC</w:t>
      </w:r>
    </w:p>
    <w:p>
      <w:pPr>
        <w:pStyle w:val="BodyText"/>
      </w:pPr>
      <w:r>
        <w:t xml:space="preserve">Attn: Procurement Department</w:t>
      </w:r>
    </w:p>
    <w:p>
      <w:pPr>
        <w:pStyle w:val="BodyText"/>
      </w:pPr>
      <w:r>
        <w:t xml:space="preserve">Building 78, Block 3, Street 45</w:t>
      </w:r>
    </w:p>
    <w:p>
      <w:pPr>
        <w:pStyle w:val="BodyText"/>
      </w:pPr>
      <w:r>
        <w:t xml:space="preserve">Sharq District, Kuwait City, Kuwait</w:t>
      </w:r>
    </w:p>
    <w:p>
      <w:pPr>
        <w:pStyle w:val="BodyText"/>
      </w:pPr>
      <w:r>
        <w:t xml:space="preserve">Tax Registration Number: 987654321098765</w:t>
      </w:r>
    </w:p>
    <w:p>
      <w:pPr>
        <w:pStyle w:val="BodyText"/>
      </w:pPr>
      <w:r>
        <w:t xml:space="preserve">Contact: Mr. Ahmed Al-Rashid</w:t>
      </w:r>
    </w:p>
    <w:p>
      <w:pPr>
        <w:pStyle w:val="BodyText"/>
      </w:pPr>
      <w:r>
        <w:t xml:space="preserve">Email: procurement@nationaltech.kw</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Systems Engineering Services</w:t>
            </w:r>
          </w:p>
        </w:tc>
        <w:tc>
          <w:tcPr/>
          <w:p>
            <w:pPr>
              <w:pStyle w:val="Compact"/>
              <w:jc w:val="left"/>
            </w:pPr>
            <w:r>
              <w:t xml:space="preserve">Quantity</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1</w:t>
            </w:r>
          </w:p>
        </w:tc>
        <w:tc>
          <w:tcPr/>
          <w:p>
            <w:pPr>
              <w:pStyle w:val="Compact"/>
              <w:jc w:val="left"/>
            </w:pPr>
            <w:r>
              <w:rPr>
                <w:bCs/>
                <w:b/>
              </w:rPr>
              <w:t xml:space="preserve">Senior Systems Engineer - Infrastructure Architecture Design</w:t>
            </w:r>
            <w:r>
              <w:br/>
            </w:r>
            <w:r>
              <w:t xml:space="preserve">Comprehensive design and documentation of enterprise-level IT infrastructure for Kuwait City headquarters. Includes network topology planning, server virtualization strategy, and cloud integration architecture compliant with Kuwaiti data sovereignty regulations.</w:t>
            </w:r>
          </w:p>
        </w:tc>
        <w:tc>
          <w:tcPr/>
          <w:p>
            <w:pPr>
              <w:pStyle w:val="Compact"/>
              <w:jc w:val="left"/>
            </w:pPr>
            <w:r>
              <w:t xml:space="preserve">40 hrs</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Systems Engineer - Server Deployment &amp; Configuration</w:t>
            </w:r>
            <w:r>
              <w:br/>
            </w:r>
            <w:r>
              <w:t xml:space="preserve">Physical and virtual server deployment across on-premises data center in Kuwait City. Includes operating system installation, security hardening, performance tuning, and integration with existing domain controllers and Active Directory services.</w:t>
            </w:r>
          </w:p>
        </w:tc>
        <w:tc>
          <w:tcPr/>
          <w:p>
            <w:pPr>
              <w:pStyle w:val="Compact"/>
              <w:jc w:val="left"/>
            </w:pPr>
            <w:r>
              <w:t xml:space="preserve">60 hrs</w:t>
            </w:r>
          </w:p>
        </w:tc>
        <w:tc>
          <w:tcPr/>
          <w:p>
            <w:pPr>
              <w:pStyle w:val="Compact"/>
              <w:jc w:val="left"/>
            </w:pPr>
            <w:r>
              <w:t xml:space="preserve">22.000</w:t>
            </w:r>
          </w:p>
        </w:tc>
        <w:tc>
          <w:tcPr/>
          <w:p>
            <w:pPr>
              <w:pStyle w:val="Compact"/>
              <w:jc w:val="left"/>
            </w:pPr>
            <w:r>
              <w:t xml:space="preserve">1,320.000</w:t>
            </w:r>
          </w:p>
        </w:tc>
      </w:tr>
      <w:tr>
        <w:tc>
          <w:tcPr/>
          <w:p>
            <w:pPr>
              <w:pStyle w:val="Compact"/>
              <w:jc w:val="left"/>
            </w:pPr>
            <w:r>
              <w:t xml:space="preserve">3</w:t>
            </w:r>
          </w:p>
        </w:tc>
        <w:tc>
          <w:tcPr/>
          <w:p>
            <w:pPr>
              <w:pStyle w:val="Compact"/>
              <w:jc w:val="left"/>
            </w:pPr>
            <w:r>
              <w:rPr>
                <w:bCs/>
                <w:b/>
              </w:rPr>
              <w:t xml:space="preserve">Systems Engineer - Network Security Implementation</w:t>
            </w:r>
            <w:r>
              <w:br/>
            </w:r>
            <w:r>
              <w:t xml:space="preserve">Implementation of advanced firewall rules, intrusion detection systems, and endpoint protection solutions. Configuration of secure VPN tunnels connecting Kuwait City offices with regional branches. Includes security audit and vulnerability assessment.</w:t>
            </w:r>
          </w:p>
        </w:tc>
        <w:tc>
          <w:tcPr/>
          <w:p>
            <w:pPr>
              <w:pStyle w:val="Compact"/>
              <w:jc w:val="left"/>
            </w:pPr>
            <w:r>
              <w:t xml:space="preserve">35 hrs</w:t>
            </w:r>
          </w:p>
        </w:tc>
        <w:tc>
          <w:tcPr/>
          <w:p>
            <w:pPr>
              <w:pStyle w:val="Compact"/>
              <w:jc w:val="left"/>
            </w:pPr>
            <w:r>
              <w:t xml:space="preserve">28.000</w:t>
            </w:r>
          </w:p>
        </w:tc>
        <w:tc>
          <w:tcPr/>
          <w:p>
            <w:pPr>
              <w:pStyle w:val="Compact"/>
              <w:jc w:val="left"/>
            </w:pPr>
            <w:r>
              <w:t xml:space="preserve">980.000</w:t>
            </w:r>
          </w:p>
        </w:tc>
      </w:tr>
      <w:tr>
        <w:tc>
          <w:tcPr/>
          <w:p>
            <w:pPr>
              <w:pStyle w:val="Compact"/>
              <w:jc w:val="left"/>
            </w:pPr>
            <w:r>
              <w:t xml:space="preserve">4</w:t>
            </w:r>
          </w:p>
        </w:tc>
        <w:tc>
          <w:tcPr/>
          <w:p>
            <w:pPr>
              <w:pStyle w:val="Compact"/>
              <w:jc w:val="left"/>
            </w:pPr>
            <w:r>
              <w:rPr>
                <w:bCs/>
                <w:b/>
              </w:rPr>
              <w:t xml:space="preserve">Systems Engineer - Disaster Recovery &amp; Backup Solutions</w:t>
            </w:r>
            <w:r>
              <w:br/>
            </w:r>
            <w:r>
              <w:t xml:space="preserve">Design and implementation of automated backup systems and disaster recovery protocols. Configuration of redundant storage arrays and off-site replication to ensure business continuity for critical operations in Kuwait City.</w:t>
            </w:r>
          </w:p>
        </w:tc>
        <w:tc>
          <w:tcPr/>
          <w:p>
            <w:pPr>
              <w:pStyle w:val="Compact"/>
              <w:jc w:val="left"/>
            </w:pPr>
            <w:r>
              <w:t xml:space="preserve">25 hrs</w:t>
            </w:r>
          </w:p>
        </w:tc>
        <w:tc>
          <w:tcPr/>
          <w:p>
            <w:pPr>
              <w:pStyle w:val="Compact"/>
              <w:jc w:val="left"/>
            </w:pPr>
            <w:r>
              <w:t xml:space="preserve">26.000</w:t>
            </w:r>
          </w:p>
        </w:tc>
        <w:tc>
          <w:tcPr/>
          <w:p>
            <w:pPr>
              <w:pStyle w:val="Compact"/>
              <w:jc w:val="left"/>
            </w:pPr>
            <w:r>
              <w:t xml:space="preserve">650.000</w:t>
            </w:r>
          </w:p>
        </w:tc>
      </w:tr>
      <w:tr>
        <w:tc>
          <w:tcPr/>
          <w:p>
            <w:pPr>
              <w:pStyle w:val="Compact"/>
              <w:jc w:val="left"/>
            </w:pPr>
            <w:r>
              <w:t xml:space="preserve">5</w:t>
            </w:r>
          </w:p>
        </w:tc>
        <w:tc>
          <w:tcPr/>
          <w:p>
            <w:pPr>
              <w:pStyle w:val="Compact"/>
              <w:jc w:val="left"/>
            </w:pPr>
            <w:r>
              <w:rPr>
                <w:bCs/>
                <w:b/>
              </w:rPr>
              <w:t xml:space="preserve">Systems Engineer - Performance Monitoring &amp; Optimization</w:t>
            </w:r>
            <w:r>
              <w:br/>
            </w:r>
            <w:r>
              <w:t xml:space="preserve">Deployment of enterprise monitoring tools for real-time system performance tracking. Configuration of alerting mechanisms, capacity planning analysis, and optimization recommendations for IT infrastructure serving Kuwait City operations.</w:t>
            </w:r>
          </w:p>
        </w:tc>
        <w:tc>
          <w:tcPr/>
          <w:p>
            <w:pPr>
              <w:pStyle w:val="Compact"/>
              <w:jc w:val="left"/>
            </w:pPr>
            <w:r>
              <w:t xml:space="preserve">20 hrs</w:t>
            </w:r>
          </w:p>
        </w:tc>
        <w:tc>
          <w:tcPr/>
          <w:p>
            <w:pPr>
              <w:pStyle w:val="Compact"/>
              <w:jc w:val="left"/>
            </w:pPr>
            <w:r>
              <w:t xml:space="preserve">24.000</w:t>
            </w:r>
          </w:p>
        </w:tc>
        <w:tc>
          <w:tcPr/>
          <w:p>
            <w:pPr>
              <w:pStyle w:val="Compact"/>
              <w:jc w:val="left"/>
            </w:pPr>
            <w:r>
              <w:t xml:space="preserve">480.000</w:t>
            </w:r>
          </w:p>
        </w:tc>
      </w:tr>
      <w:tr>
        <w:tc>
          <w:tcPr/>
          <w:p>
            <w:pPr>
              <w:pStyle w:val="Compact"/>
              <w:jc w:val="left"/>
            </w:pPr>
            <w:r>
              <w:t xml:space="preserve">6</w:t>
            </w:r>
          </w:p>
        </w:tc>
        <w:tc>
          <w:tcPr/>
          <w:p>
            <w:pPr>
              <w:pStyle w:val="Compact"/>
              <w:jc w:val="left"/>
            </w:pPr>
            <w:r>
              <w:rPr>
                <w:bCs/>
                <w:b/>
              </w:rPr>
              <w:t xml:space="preserve">Systems Engineer - Technical Documentation &amp; Knowledge Transfer</w:t>
            </w:r>
            <w:r>
              <w:br/>
            </w:r>
            <w:r>
              <w:t xml:space="preserve">Preparation of comprehensive technical documentation including system diagrams, configuration guides, and operational procedures. Conducting training sessions for internal IT staff in Kuwait City to ensure effective system management.</w:t>
            </w:r>
          </w:p>
        </w:tc>
        <w:tc>
          <w:tcPr/>
          <w:p>
            <w:pPr>
              <w:pStyle w:val="Compact"/>
              <w:jc w:val="left"/>
            </w:pPr>
            <w:r>
              <w:t xml:space="preserve">15 hrs</w:t>
            </w:r>
          </w:p>
        </w:tc>
        <w:tc>
          <w:tcPr/>
          <w:p>
            <w:pPr>
              <w:pStyle w:val="Compact"/>
              <w:jc w:val="left"/>
            </w:pPr>
            <w:r>
              <w:t xml:space="preserve">23.000</w:t>
            </w:r>
          </w:p>
        </w:tc>
        <w:tc>
          <w:tcPr/>
          <w:p>
            <w:pPr>
              <w:pStyle w:val="Compact"/>
              <w:jc w:val="left"/>
            </w:pPr>
            <w:r>
              <w:t xml:space="preserve">345.000</w:t>
            </w:r>
          </w:p>
        </w:tc>
      </w:tr>
    </w:tbl>
    <w:p>
      <w:pPr>
        <w:pStyle w:val="BodyText"/>
      </w:pPr>
      <w:r>
        <w:t xml:space="preserve">Subtotal:</w:t>
      </w:r>
      <w:r>
        <w:t xml:space="preserve"> </w:t>
      </w:r>
      <w:r>
        <w:t xml:space="preserve">KWD 4,775.000</w:t>
      </w:r>
    </w:p>
    <w:p>
      <w:pPr>
        <w:pStyle w:val="BodyText"/>
      </w:pPr>
      <w:r>
        <w:t xml:space="preserve">VAT (5%):</w:t>
      </w:r>
      <w:r>
        <w:t xml:space="preserve"> </w:t>
      </w:r>
      <w:r>
        <w:t xml:space="preserve">KWD 238.750</w:t>
      </w:r>
    </w:p>
    <w:p>
      <w:pPr>
        <w:pStyle w:val="BodyText"/>
      </w:pPr>
      <w:r>
        <w:t xml:space="preserve">Total Amount Due:</w:t>
      </w:r>
      <w:r>
        <w:t xml:space="preserve"> </w:t>
      </w:r>
      <w:r>
        <w:t xml:space="preserve">KWD 5,013.750</w:t>
      </w:r>
    </w:p>
    <w:bookmarkStart w:id="23" w:name="important-notes-regarding-this-invoice"/>
    <w:p>
      <w:pPr>
        <w:pStyle w:val="Heading4"/>
      </w:pPr>
      <w:r>
        <w:t xml:space="preserve">Important Notes Regarding This Invoice:</w:t>
      </w:r>
    </w:p>
    <w:p>
      <w:pPr>
        <w:pStyle w:val="FirstParagraph"/>
      </w:pPr>
      <w:r>
        <w:t xml:space="preserve">This invoice represents professional Systems Engineer services rendered by Gulf Systems Engineering Solutions to National Technology Holdings LLC for IT infrastructure projects located in Kuwait City, Kuwait. All services have been completed in accordance with the terms specified in Service Agreement Reference Number GSE-NT-2024-045.</w:t>
      </w:r>
    </w:p>
    <w:p>
      <w:pPr>
        <w:pStyle w:val="BodyText"/>
      </w:pPr>
      <w:r>
        <w:t xml:space="preserve">The Systems Engineer team has ensured that all technical implementations comply with Kuwait's Ministry of Communications regulations and international IT security standards. All configurations and deployments have been tested and verified to meet the performance requirements specified by the client.</w:t>
      </w:r>
    </w:p>
    <w:p>
      <w:pPr>
        <w:pStyle w:val="BodyText"/>
      </w:pPr>
      <w:r>
        <w:t xml:space="preserve">Payment is due within thirty (30) days from the date of this invoice. Late payments may be subject to a penalty of 1.5% per month on the outstanding balance, in accordance with Kuwaiti commercial law. Please reference Invoice Number GSE-2024-0892 when making payment.</w:t>
      </w:r>
    </w:p>
    <w:p>
      <w:pPr>
        <w:pStyle w:val="BodyText"/>
      </w:pPr>
      <w:r>
        <w:t xml:space="preserve">All intellectual property rights related to custom configurations, documentation, and system designs created specifically for this project shall be transferred to the client upon full payment of this invoice. Standard tools, methodologies, and pre-existing frameworks remain the property of Gulf Systems Engineering Solutions.</w:t>
      </w:r>
    </w:p>
    <w:p>
      <w:pPr>
        <w:pStyle w:val="BodyText"/>
      </w:pPr>
      <w:r>
        <w:t xml:space="preserve">For any questions regarding this invoice or the Systems Engineer services provided, please contact our billing department at billing@gulfsystemseng.kw or call +965 2222 3333. Our office is located in Al Hamra District, Kuwait City, and is open Sunday through Thursday from 8:00 AM to 4:00 PM Kuwait Standard Time.</w:t>
      </w:r>
    </w:p>
    <w:bookmarkEnd w:id="23"/>
    <w:bookmarkStart w:id="24" w:name="payment-instructions"/>
    <w:p>
      <w:pPr>
        <w:pStyle w:val="Heading4"/>
      </w:pPr>
      <w:r>
        <w:t xml:space="preserve">Payment Instructions:</w:t>
      </w:r>
    </w:p>
    <w:p>
      <w:pPr>
        <w:pStyle w:val="FirstParagraph"/>
      </w:pPr>
      <w:r>
        <w:rPr>
          <w:bCs/>
          <w:b/>
        </w:rPr>
        <w:t xml:space="preserve">Bank Transfer (Recommended):</w:t>
      </w:r>
    </w:p>
    <w:p>
      <w:pPr>
        <w:pStyle w:val="BodyText"/>
      </w:pPr>
      <w:r>
        <w:t xml:space="preserve">Bank Name: National Bank of Kuwait (NBK)</w:t>
      </w:r>
    </w:p>
    <w:p>
      <w:pPr>
        <w:pStyle w:val="BodyText"/>
      </w:pPr>
      <w:r>
        <w:t xml:space="preserve">Branch: Kuwait City Main Branch</w:t>
      </w:r>
    </w:p>
    <w:p>
      <w:pPr>
        <w:pStyle w:val="BodyText"/>
      </w:pPr>
      <w:r>
        <w:t xml:space="preserve">Account Name: Gulf Systems Engineering Solutions WLL</w:t>
      </w:r>
    </w:p>
    <w:p>
      <w:pPr>
        <w:pStyle w:val="BodyText"/>
      </w:pPr>
      <w:r>
        <w:t xml:space="preserve">Account Number: 1234567890</w:t>
      </w:r>
    </w:p>
    <w:p>
      <w:pPr>
        <w:pStyle w:val="BodyText"/>
      </w:pPr>
      <w:r>
        <w:t xml:space="preserve">SWIFT Code: NBKUKWKW</w:t>
      </w:r>
    </w:p>
    <w:p>
      <w:pPr>
        <w:pStyle w:val="BodyText"/>
      </w:pPr>
      <w:r>
        <w:rPr>
          <w:bCs/>
          <w:b/>
        </w:rPr>
        <w:t xml:space="preserve">Alternative Payment Methods:</w:t>
      </w:r>
      <w:r>
        <w:t xml:space="preserve"> </w:t>
      </w:r>
      <w:r>
        <w:t xml:space="preserve">Cheque payable to "Gulf Systems Engineering Solutions WLL" may be delivered to our office in Kuwait City. Please ensure all payments are made in Kuwaiti Dinars (KWD).</w:t>
      </w:r>
    </w:p>
    <w:bookmarkEnd w:id="24"/>
    <w:p>
      <w:pPr>
        <w:pStyle w:val="BodyText"/>
      </w:pPr>
      <w:r>
        <w:t xml:space="preserve">Authorized Signature</w:t>
      </w:r>
      <w:r>
        <w:br/>
      </w:r>
      <w:r>
        <w:t xml:space="preserve">Gulf Systems Engineering Solutions</w:t>
      </w:r>
    </w:p>
    <w:p>
      <w:pPr>
        <w:pStyle w:val="BodyText"/>
      </w:pPr>
      <w:r>
        <w:t xml:space="preserve">Received By</w:t>
      </w:r>
      <w:r>
        <w:br/>
      </w:r>
      <w:r>
        <w:t xml:space="preserve">National Technology Holdings LLC</w:t>
      </w:r>
    </w:p>
    <w:p>
      <w:pPr>
        <w:pStyle w:val="BodyText"/>
      </w:pPr>
      <w:r>
        <w:t xml:space="preserve">Gulf Systems Engineering Solutions WLL | Commercial Registration: 123456 | Kuwait City, Kuwait</w:t>
      </w:r>
    </w:p>
    <w:p>
      <w:pPr>
        <w:pStyle w:val="BodyText"/>
      </w:pPr>
      <w:r>
        <w:t xml:space="preserve">This is an official tax invoice issued in accordance with Kuwaiti tax regulations. Please retain this document for your records.</w:t>
      </w:r>
    </w:p>
    <w:p>
      <w:pPr>
        <w:pStyle w:val="BodyText"/>
      </w:pPr>
      <w:r>
        <w:t xml:space="preserve">Thank you for your business. We appreciate your trust in our Systems Engineer professionals.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2026-10-10T05:04:00Z</dcterms:created>
  <dcterms:modified xsi:type="dcterms:W3CDTF">2026-10-10T05:04:00Z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