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Lima,</w:t>
      </w:r>
      <w:r>
        <w:t xml:space="preserve"> </w:t>
      </w:r>
      <w:r>
        <w:t xml:space="preserve">Peru</w:t>
      </w:r>
    </w:p>
    <w:bookmarkStart w:id="20" w:name="tech-solutions-lima-s.a.c."/>
    <w:p>
      <w:pPr>
        <w:pStyle w:val="Heading1"/>
      </w:pPr>
      <w:r>
        <w:t xml:space="preserve">TECH SOLUTIONS LIMA S.A.C.</w:t>
      </w:r>
    </w:p>
    <w:p>
      <w:pPr>
        <w:pStyle w:val="FirstParagraph"/>
      </w:pPr>
      <w:r>
        <w:t xml:space="preserve">Av. Javier Prado Este 4600, San Isidro</w:t>
      </w:r>
      <w:r>
        <w:br/>
      </w:r>
      <w:r>
        <w:t xml:space="preserve">Lima, Peru</w:t>
      </w:r>
      <w:r>
        <w:br/>
      </w:r>
      <w:r>
        <w:t xml:space="preserve">RUC: 20601234567</w:t>
      </w:r>
      <w:r>
        <w:br/>
      </w:r>
      <w:r>
        <w:t xml:space="preserve">Email: billing@techsolutionslima.pe</w:t>
      </w:r>
      <w:r>
        <w:br/>
      </w:r>
      <w:r>
        <w:t xml:space="preserve">Phone: +51 1 234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F001-00458921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Global Logistics Peru S.A.</w:t>
      </w:r>
      <w:r>
        <w:br/>
      </w:r>
      <w:r>
        <w:t xml:space="preserve">Av. Arequipa 2160, San Borja</w:t>
      </w:r>
      <w:r>
        <w:br/>
      </w:r>
      <w:r>
        <w:t xml:space="preserve">Lima, Peru</w:t>
      </w:r>
      <w:r>
        <w:br/>
      </w:r>
      <w:r>
        <w:t xml:space="preserve">RUC: 20509876543</w:t>
      </w:r>
      <w:r>
        <w:br/>
      </w:r>
      <w:r>
        <w:t xml:space="preserve">Attn: Procurement Department</w:t>
      </w:r>
    </w:p>
    <w:p>
      <w:pPr>
        <w:pStyle w:val="BodyText"/>
      </w:pPr>
      <w:r>
        <w:t xml:space="preserve">Project Details:</w:t>
      </w:r>
    </w:p>
    <w:p>
      <w:pPr>
        <w:pStyle w:val="BodyText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Infrastructure Upgrade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Corporate HQ, Lima, Peru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20, 2023</w:t>
      </w:r>
    </w:p>
    <w:p>
      <w:pPr>
        <w:pStyle w:val="BodyText"/>
      </w:pPr>
      <w:r>
        <w:rPr>
          <w:bCs/>
          <w:b/>
        </w:rPr>
        <w:t xml:space="preserve">Scope of Work Overview:</w:t>
      </w:r>
      <w:r>
        <w:br/>
      </w:r>
      <w:r>
        <w:t xml:space="preserve">This Invoice represents the professional fees for the services rendered by a certified Systems Engineer based in Lima, Peru. The scope included the architectural design, implementation, and optimization of the client's internal network infrastructure. The engineer provided on-site consultation in Lima to ensure seamless integration with existing legacy systems, adhering to local data sovereignty regulations and international security standards.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Architecture Design &amp; Analysis</w:t>
            </w:r>
            <w:r>
              <w:br/>
            </w:r>
            <w:r>
              <w:t xml:space="preserve">Comprehensive audit of existing network topology in Lima office. Design of a scalable, high-availability architecture using VLAN segmentation and redundant routing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Infrastructure Deployment</w:t>
            </w:r>
            <w:r>
              <w:br/>
            </w:r>
            <w:r>
              <w:t xml:space="preserve">Physical installation and configuration of virtualization hosts. Implementation of storage area networks (SAN) and backup solutions tailored for the Peruvian market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Security Protocol Implementation</w:t>
            </w:r>
            <w:r>
              <w:br/>
            </w:r>
            <w:r>
              <w:t xml:space="preserve">Configuration of firewalls, intrusion detection systems (IDS), and endpoint protection. Ensuring compliance with local data protection laws applicable in Peru.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Engineering Consultation (Hourly)</w:t>
            </w:r>
            <w:r>
              <w:br/>
            </w:r>
            <w:r>
              <w:t xml:space="preserve">On-site technical support and troubleshooting during the migration phase in Lima. Includes staff training on new system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&amp; Handover</w:t>
            </w:r>
            <w:r>
              <w:br/>
            </w:r>
            <w:r>
              <w:t xml:space="preserve">Creation of detailed technical documentation, network diagrams, and operational manuals for the IT team in Lima.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S/ 19,000.00</w:t>
      </w:r>
    </w:p>
    <w:p>
      <w:pPr>
        <w:pStyle w:val="BodyText"/>
      </w:pPr>
      <w:r>
        <w:t xml:space="preserve">IGV (18% VAT):</w:t>
      </w:r>
      <w:r>
        <w:t xml:space="preserve"> </w:t>
      </w:r>
      <w:r>
        <w:t xml:space="preserve">S/ 3,420.00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S/ 22,420.00</w:t>
      </w:r>
    </w:p>
    <w:p>
      <w:pPr>
        <w:pStyle w:val="BodyText"/>
      </w:pPr>
      <w:r>
        <w:t xml:space="preserve">*Amount in words: Twenty-two thousand four hundred twenty Peruvian Soles and 00/100.</w:t>
      </w:r>
    </w:p>
    <w:p>
      <w:pPr>
        <w:pStyle w:val="BodyText"/>
      </w:pPr>
      <w:r>
        <w:t xml:space="preserve">Payment Instructions:</w:t>
      </w:r>
    </w:p>
    <w:p>
      <w:pPr>
        <w:pStyle w:val="BodyText"/>
      </w:pPr>
      <w:r>
        <w:t xml:space="preserve">Please make payment within 30 days of the invoice date. Payments can be made via bank transfer to the following account located in Lima, Peru: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de Crédito del Perú (BCP)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TECH SOLUTIONS LIMA S.A.C.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194-0001234567-0-19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F001-00458921</w:t>
      </w:r>
    </w:p>
    <w:p>
      <w:pPr>
        <w:pStyle w:val="FirstParagraph"/>
      </w:pPr>
      <w:r>
        <w:rPr>
          <w:bCs/>
          <w:b/>
        </w:rPr>
        <w:t xml:space="preserve">Terms and Conditions:</w:t>
      </w:r>
      <w:r>
        <w:br/>
      </w:r>
      <w:r>
        <w:t xml:space="preserve">1. This Invoice is issued in accordance with the tax regulations of the Superintendencia Nacional de Aduanas y de Administración Tributaria (SUNAT) in Peru.</w:t>
      </w:r>
      <w:r>
        <w:br/>
      </w:r>
      <w:r>
        <w:t xml:space="preserve">2. Late payments may incur a penalty fee of 1.5% per month on the outstanding balance.</w:t>
      </w:r>
      <w:r>
        <w:br/>
      </w:r>
      <w:r>
        <w:t xml:space="preserve">3. All intellectual property regarding the custom configurations and scripts developed by the Systems Engineer remains the property of Tech Solutions Lima S.A.C. unless otherwise agreed in writing.</w:t>
      </w:r>
      <w:r>
        <w:br/>
      </w:r>
      <w:r>
        <w:t xml:space="preserve">4. Services are guaranteed for 30 days from the date of completion. Any issues arising from hardware defects are not covered under this service warranty.</w:t>
      </w:r>
      <w:r>
        <w:br/>
      </w:r>
      <w:r>
        <w:t xml:space="preserve">5. Disputes related to this contract shall be resolved under the laws of Peru, with jurisdiction in the courts of Lima.</w:t>
      </w:r>
    </w:p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Carlos Mendoza</w:t>
      </w:r>
      <w:r>
        <w:br/>
      </w:r>
      <w:r>
        <w:t xml:space="preserve">Lead Systems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Thank you for your business. We appreciate the opportunity to provide Systems Engineering services in Lima, Peru.</w:t>
      </w:r>
      <w:r>
        <w:br/>
      </w:r>
      <w:r>
        <w:t xml:space="preserve">This document is a valid electronic invoice (Factura Electrónica) compliant with Peruvian regulations.</w:t>
      </w:r>
      <w:r>
        <w:br/>
      </w:r>
      <w:r>
        <w:t xml:space="preserve">© 2023 Tech Solutions Lima S.A.C.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 - Lima, Peru</dc:title>
  <dc:creator/>
  <dc:language>en</dc:language>
  <cp:keywords/>
  <dcterms:created xsi:type="dcterms:W3CDTF">2026-10-10T02:19:07Z</dcterms:created>
  <dcterms:modified xsi:type="dcterms:W3CDTF">2026-10-10T02:19:07Z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