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p>
      <w:pPr>
        <w:pStyle w:val="FirstParagraph"/>
      </w:pPr>
      <w:r>
        <w:t xml:space="preserve">INVOICE</w:t>
      </w:r>
    </w:p>
    <w:bookmarkStart w:id="20" w:name="manila-systems-engineering-solutions"/>
    <w:p>
      <w:pPr>
        <w:pStyle w:val="Heading1"/>
      </w:pPr>
      <w:r>
        <w:t xml:space="preserve">Manila Systems Engineering Solutions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Ayala Avenue, Makati City, Metro Manila, Philippines 1226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+63 (2) 8123-4567 | support@manilasystemseng.com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123-456-789-000</w:t>
      </w:r>
    </w:p>
    <w:p>
      <w:pPr>
        <w:pStyle w:val="BodyText"/>
      </w:pPr>
      <w:r>
        <w:rPr>
          <w:bCs/>
          <w:b/>
        </w:rPr>
        <w:t xml:space="preserve">BIR Registration:</w:t>
      </w:r>
      <w:r>
        <w:t xml:space="preserve"> </w:t>
      </w:r>
      <w:r>
        <w:t xml:space="preserve">Registered with the Bureau of Internal Revenue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INV-2023-MS-0892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Global Tech Innovations Philippines Inc.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Juan Dela Cruz, IT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567 Ortigas Center, Pasig City, Metro Manila, Philippines 1605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accounts.payable@globaltechph.com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Infrastructure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#MS-2023-045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 Consultation &amp; Architecture Design</w:t>
            </w:r>
            <w:r>
              <w:br/>
            </w:r>
            <w:r>
              <w:t xml:space="preserve">Comprehensive analysis of current IT infrastructure in Manila office. Design of scalable network architecture, server virtualization strategy, and cloud integration roadmap tailored for Philippine business operations. Includes on-site assessment and detailed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Configuration &amp; Optimization</w:t>
            </w:r>
            <w:r>
              <w:br/>
            </w:r>
            <w:r>
              <w:t xml:space="preserve">Deployment and configuration of Linux-based servers for high-availability environments. Implementation of load balancing, firewall rules, and security hardening protocols. Optimization of database performance and storage allocation for enterprise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Installation and configuration of advanced threat protection systems. Setup of intrusion detection/prevention systems (IDS/IPS), VPN tunnels for remote access, and endpoint security management. Compliance with Philippine Data Privacy Act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Migration Support</w:t>
            </w:r>
            <w:r>
              <w:br/>
            </w:r>
            <w:r>
              <w:t xml:space="preserve">Assistance in migrating on-premise workloads to hybrid cloud environment. Configuration of AWS/Azure resources, data transfer management, and post-migration validation. Ensuring minimal downtime during transition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Monitoring &amp; Maintenance Setup</w:t>
            </w:r>
            <w:r>
              <w:br/>
            </w:r>
            <w:r>
              <w:t xml:space="preserve">Implementation of automated monitoring solutions for servers, networks, and applications. Configuration of alerting systems, log management, and performance reporting dashboards. Training for internal IT staff on system administration tasks.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Knowledge Transfer</w:t>
            </w:r>
            <w:r>
              <w:br/>
            </w:r>
            <w:r>
              <w:t xml:space="preserve">Creation of comprehensive technical documentation including network diagrams, system configurations, disaster recovery plans, and standard operating procedures. Conducting knowledge transfer sessions for client's technical team in Manila.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PHP 350,000.00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PHP 42,000.00</w:t>
      </w:r>
    </w:p>
    <w:p>
      <w:pPr>
        <w:pStyle w:val="BodyText"/>
      </w:pPr>
      <w:r>
        <w:t xml:space="preserve">Withholding Tax (2%):</w:t>
      </w:r>
      <w:r>
        <w:t xml:space="preserve"> </w:t>
      </w:r>
      <w:r>
        <w:t xml:space="preserve">(PHP 7,000.00)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PHP 385,000.00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BDO Unibank, Inc.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Ayala Triangle Branch, Makati City, Philippines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Manila Systems Engineering Solutions Corp.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BNORPHMM</w:t>
      </w:r>
    </w:p>
    <w:p>
      <w:pPr>
        <w:pStyle w:val="BodyText"/>
      </w:pPr>
      <w:r>
        <w:t xml:space="preserve">Please include Invoice Number</w:t>
      </w:r>
      <w:r>
        <w:t xml:space="preserve"> </w:t>
      </w:r>
      <w:r>
        <w:rPr>
          <w:bCs/>
          <w:b/>
        </w:rPr>
        <w:t xml:space="preserve">INV-2023-MS-0892</w:t>
      </w:r>
      <w:r>
        <w:t xml:space="preserve"> </w:t>
      </w:r>
      <w:r>
        <w:t xml:space="preserve">as reference in your payment.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Bureau of Internal Revenue (BIR) regulations of the Philippines. All amounts are in Philippine Pesos (PHP).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invoice. Late payments may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services rendered by our Systems Engineer team are subject to the terms outlined in Contract #MS-2023-045 signed between both parties.</w:t>
      </w:r>
    </w:p>
    <w:p>
      <w:pPr>
        <w:numPr>
          <w:ilvl w:val="0"/>
          <w:numId w:val="1001"/>
        </w:numPr>
        <w:pStyle w:val="Compact"/>
      </w:pPr>
      <w:r>
        <w:t xml:space="preserve">Withholding tax has been calculated based on prevailing Philippine tax laws for professional services. Official receipt will be issued upon full payment.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15 days of receipt. After this period, the invoice will be considered accepted.</w:t>
      </w:r>
    </w:p>
    <w:p>
      <w:pPr>
        <w:numPr>
          <w:ilvl w:val="0"/>
          <w:numId w:val="1001"/>
        </w:numPr>
        <w:pStyle w:val="Compact"/>
      </w:pPr>
      <w:r>
        <w:t xml:space="preserve">Confidentiality: All information shared during the engagement remains confidential and will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Warranty: Services are provided with a 30-day warranty period from completion date for any defects in workmanship.</w:t>
      </w:r>
    </w:p>
    <w:p>
      <w:pPr>
        <w:numPr>
          <w:ilvl w:val="0"/>
          <w:numId w:val="1001"/>
        </w:numPr>
        <w:pStyle w:val="Compact"/>
      </w:pPr>
      <w:r>
        <w:t xml:space="preserve">Governing Law: This invoice and associated services are governed by the laws of the Republic of the Philippines.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Maria Santos</w:t>
      </w:r>
    </w:p>
    <w:p>
      <w:pPr>
        <w:pStyle w:val="BodyText"/>
      </w:pPr>
      <w:r>
        <w:t xml:space="preserve">Lead Systems Engineer</w:t>
      </w:r>
    </w:p>
    <w:p>
      <w:pPr>
        <w:pStyle w:val="BodyText"/>
      </w:pPr>
      <w:r>
        <w:t xml:space="preserve">Manila Systems Engineering Solutions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 Received</w:t>
      </w:r>
    </w:p>
    <w:p>
      <w:pPr>
        <w:pStyle w:val="BodyText"/>
      </w:pPr>
      <w:r>
        <w:t xml:space="preserve">Thank you for your business! Manila Systems Engineering Solutions is committed to providing top-tier IT infrastructure services in the Philippines.</w:t>
      </w:r>
    </w:p>
    <w:p>
      <w:pPr>
        <w:pStyle w:val="BodyText"/>
      </w:pPr>
      <w:r>
        <w:t xml:space="preserve">For inquiries, please contact us at +63 (2) 8123-4567 or email billing@manilasystemseng.com</w:t>
      </w:r>
    </w:p>
    <w:p>
      <w:pPr>
        <w:pStyle w:val="BodyText"/>
      </w:pPr>
      <w:r>
        <w:t xml:space="preserve">Registered Office: 1234 Ayala Avenue, Makati City, Metro Manila, Philippines 1226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2026-10-10T06:14:55Z</dcterms:created>
  <dcterms:modified xsi:type="dcterms:W3CDTF">2026-10-10T06:14:55Z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