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madrid-systems-solutions-s.l."/>
    <w:p>
      <w:pPr>
        <w:pStyle w:val="Heading1"/>
      </w:pPr>
      <w:r>
        <w:t xml:space="preserve">Madrid Systems Solutions S.L.</w:t>
      </w:r>
    </w:p>
    <w:p>
      <w:pPr>
        <w:pStyle w:val="FirstParagraph"/>
      </w:pPr>
      <w:r>
        <w:t xml:space="preserve">Calle Gran Vía, 28, 4ºB</w:t>
      </w:r>
      <w:r>
        <w:br/>
      </w:r>
      <w:r>
        <w:t xml:space="preserve">28013 Madrid, Spain</w:t>
      </w:r>
      <w:r>
        <w:br/>
      </w:r>
      <w:r>
        <w:t xml:space="preserve">Phone: +34 91 123 45 67</w:t>
      </w:r>
      <w:r>
        <w:br/>
      </w:r>
      <w:r>
        <w:t xml:space="preserve">Email: billing@madridsystems.es</w:t>
      </w:r>
    </w:p>
    <w:p>
      <w:pPr>
        <w:pStyle w:val="BodyText"/>
      </w:pPr>
      <w:r>
        <w:rPr>
          <w:bCs/>
          <w:b/>
        </w:rPr>
        <w:t xml:space="preserve">NIF/CIF:</w:t>
      </w:r>
      <w:r>
        <w:t xml:space="preserve"> </w:t>
      </w:r>
      <w:r>
        <w:t xml:space="preserve">B-12345678</w:t>
      </w:r>
      <w:r>
        <w:br/>
      </w:r>
      <w:r>
        <w:rPr>
          <w:bCs/>
          <w:b/>
        </w:rPr>
        <w:t xml:space="preserve">VAT ID:</w:t>
      </w:r>
      <w:r>
        <w:t xml:space="preserve"> </w:t>
      </w:r>
      <w:r>
        <w:t xml:space="preserve">ES-B12345678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bookmarkEnd w:id="21"/>
    <w:p>
      <w:pPr>
        <w:pStyle w:val="BodyText"/>
      </w:pPr>
      <w:r>
        <w:t xml:space="preserve">Bill To:</w:t>
      </w:r>
    </w:p>
    <w:p>
      <w:pPr>
        <w:pStyle w:val="BodyText"/>
      </w:pPr>
      <w:r>
        <w:rPr>
          <w:bCs/>
          <w:b/>
        </w:rPr>
        <w:t xml:space="preserve">TechGlobal Innovations S.A.</w:t>
      </w:r>
      <w:r>
        <w:br/>
      </w:r>
      <w:r>
        <w:t xml:space="preserve">Paseo de la Castellana, 100</w:t>
      </w:r>
      <w:r>
        <w:br/>
      </w:r>
      <w:r>
        <w:t xml:space="preserve">28046 Madrid, Spain</w:t>
      </w:r>
      <w:r>
        <w:br/>
      </w:r>
      <w:r>
        <w:rPr>
          <w:bCs/>
          <w:b/>
        </w:rPr>
        <w:t xml:space="preserve">Contact:</w:t>
      </w:r>
      <w:r>
        <w:t xml:space="preserve"> </w:t>
      </w:r>
      <w:r>
        <w:t xml:space="preserve">Mr. Carlos Rodriguez</w:t>
      </w:r>
      <w:r>
        <w:br/>
      </w:r>
      <w:r>
        <w:rPr>
          <w:bCs/>
          <w:b/>
        </w:rPr>
        <w:t xml:space="preserve">NIF/CIF:</w:t>
      </w:r>
      <w:r>
        <w:t xml:space="preserve"> </w:t>
      </w:r>
      <w:r>
        <w:t xml:space="preserve">A-87654321</w:t>
      </w:r>
    </w:p>
    <w:p>
      <w:pPr>
        <w:pStyle w:val="BodyText"/>
      </w:pPr>
      <w:r>
        <w:t xml:space="preserve">Payment Method:</w:t>
      </w:r>
    </w:p>
    <w:p>
      <w:pPr>
        <w:pStyle w:val="BodyText"/>
      </w:pPr>
      <w:r>
        <w:rPr>
          <w:bCs/>
          <w:b/>
        </w:rPr>
        <w:t xml:space="preserve">Bank Transfer (SEPA)</w:t>
      </w:r>
      <w:r>
        <w:br/>
      </w:r>
      <w:r>
        <w:t xml:space="preserve">Bank: Banco Santander</w:t>
      </w:r>
      <w:r>
        <w:br/>
      </w:r>
      <w:r>
        <w:t xml:space="preserve">IBAN: ES91 2100 0418 4502 0005 1332</w:t>
      </w:r>
      <w:r>
        <w:br/>
      </w:r>
      <w:r>
        <w:t xml:space="preserve">BIC/SWIFT: BSCHESMMXXX</w:t>
      </w:r>
      <w:r>
        <w:br/>
      </w:r>
      <w:r>
        <w:t xml:space="preserve">Reference: INV-2023-10-045</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Infrastructure Architecture Design:</w:t>
            </w:r>
            <w:r>
              <w:br/>
            </w:r>
            <w:r>
              <w:t xml:space="preserve">Comprehensive analysis and design of the hybrid cloud infrastructure for the Madrid headquarters. This includes network topology mapping, security zone definition, and load balancing configuration tailored to local compliance standards.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Systems Engineering &amp; Deployment:</w:t>
            </w:r>
            <w:r>
              <w:br/>
            </w:r>
            <w:r>
              <w:t xml:space="preserve">Implementation of Linux-based server clusters and containerization orchestration (Kubernetes). Includes configuration management using Ansible and Terraform to ensure reproducible environments across the Madrid data center.</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Security Hardening &amp; Compliance:</w:t>
            </w:r>
            <w:r>
              <w:br/>
            </w:r>
            <w:r>
              <w:t xml:space="preserve">Execution of security audits and hardening protocols in accordance with Spanish data protection laws (LOPDGDD) and GDPR. Implementation of firewall rules, intrusion detection systems, and encryption standards for data at rest and in transit.</w:t>
            </w:r>
          </w:p>
        </w:tc>
        <w:tc>
          <w:tcPr/>
          <w:p>
            <w:pPr>
              <w:pStyle w:val="Compact"/>
              <w:jc w:val="left"/>
            </w:pPr>
            <w:r>
              <w:t xml:space="preserve">15</w:t>
            </w:r>
          </w:p>
        </w:tc>
        <w:tc>
          <w:tcPr/>
          <w:p>
            <w:pPr>
              <w:pStyle w:val="Compact"/>
              <w:jc w:val="left"/>
            </w:pPr>
            <w:r>
              <w:t xml:space="preserve">130.00</w:t>
            </w:r>
          </w:p>
        </w:tc>
        <w:tc>
          <w:tcPr/>
          <w:p>
            <w:pPr>
              <w:pStyle w:val="Compact"/>
              <w:jc w:val="left"/>
            </w:pPr>
            <w:r>
              <w:t xml:space="preserve">1,950.00</w:t>
            </w:r>
          </w:p>
        </w:tc>
      </w:tr>
      <w:tr>
        <w:tc>
          <w:tcPr/>
          <w:p>
            <w:pPr>
              <w:pStyle w:val="Compact"/>
              <w:jc w:val="left"/>
            </w:pPr>
            <w:r>
              <w:t xml:space="preserve">4</w:t>
            </w:r>
          </w:p>
        </w:tc>
        <w:tc>
          <w:tcPr/>
          <w:p>
            <w:pPr>
              <w:pStyle w:val="Compact"/>
              <w:jc w:val="left"/>
            </w:pPr>
            <w:r>
              <w:rPr>
                <w:bCs/>
                <w:b/>
              </w:rPr>
              <w:t xml:space="preserve">Performance Optimization &amp; Monitoring:</w:t>
            </w:r>
            <w:r>
              <w:br/>
            </w:r>
            <w:r>
              <w:t xml:space="preserve">Setup of real-time monitoring dashboards (Grafana/Prometheus) and alerting systems. Tuning of database performance and application response times to ensure high availability for operations in the Madrid region.</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Creation of detailed system architecture documentation, runbooks, and disaster recovery plans. Conducting a 4-hour training session for the internal IT team in Madrid on system maintenance and troubleshooting.</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bl>
    <w:p>
      <w:pPr>
        <w:pStyle w:val="BodyText"/>
      </w:pPr>
      <w:r>
        <w:t xml:space="preserve">Subtotal:</w:t>
      </w:r>
      <w:r>
        <w:t xml:space="preserve"> </w:t>
      </w:r>
      <w:r>
        <w:t xml:space="preserve">11,150.00 EUR</w:t>
      </w:r>
    </w:p>
    <w:p>
      <w:pPr>
        <w:pStyle w:val="BodyText"/>
      </w:pPr>
      <w:r>
        <w:t xml:space="preserve">VAT (IVA) 21%:</w:t>
      </w:r>
      <w:r>
        <w:t xml:space="preserve"> </w:t>
      </w:r>
      <w:r>
        <w:t xml:space="preserve">2,341.50 EUR</w:t>
      </w:r>
    </w:p>
    <w:p>
      <w:pPr>
        <w:pStyle w:val="BodyText"/>
      </w:pPr>
      <w:r>
        <w:t xml:space="preserve">Total Amount Due:</w:t>
      </w:r>
      <w:r>
        <w:t xml:space="preserve"> </w:t>
      </w:r>
      <w:r>
        <w:t xml:space="preserve">13,491.50 EUR</w:t>
      </w:r>
    </w:p>
    <w:p>
      <w:pPr>
        <w:pStyle w:val="BodyText"/>
      </w:pPr>
      <w:r>
        <w:rPr>
          <w:bCs/>
          <w:b/>
        </w:rPr>
        <w:t xml:space="preserve">Terms and Conditions:</w:t>
      </w:r>
      <w:r>
        <w:br/>
      </w:r>
      <w:r>
        <w:t xml:space="preserve">1. Payment is due within 30 days of the invoice date.</w:t>
      </w:r>
      <w:r>
        <w:br/>
      </w:r>
      <w:r>
        <w:t xml:space="preserve">2. Late payments may incur interest charges in accordance with Spanish Law 3/2004 on late payments.</w:t>
      </w:r>
      <w:r>
        <w:br/>
      </w:r>
      <w:r>
        <w:t xml:space="preserve">3. All services provided by our Systems Engineer are subject to our standard service level agreement (SLA).</w:t>
      </w:r>
      <w:r>
        <w:br/>
      </w:r>
      <w:r>
        <w:t xml:space="preserve">4. Please include the invoice number as the reference when making the bank transfer.</w:t>
      </w:r>
      <w:r>
        <w:br/>
      </w:r>
      <w:r>
        <w:t xml:space="preserve">5. This invoice is issued in compliance with the tax regulations of Spain Madrid.</w:t>
      </w:r>
    </w:p>
    <w:p>
      <w:pPr>
        <w:pStyle w:val="BodyText"/>
      </w:pPr>
      <w:r>
        <w:rPr>
          <w:bCs/>
          <w:b/>
        </w:rPr>
        <w:t xml:space="preserve">Service Context and Professional Standards:</w:t>
      </w:r>
      <w:r>
        <w:br/>
      </w:r>
      <w:r>
        <w:t xml:space="preserve">This Invoice represents the formal request for payment for specialized technical services rendered by a certified Systems Engineer operating within the jurisdiction of Spain Madrid. The services detailed above reflect the high standards of engineering excellence required for modern enterprise infrastructure. The Systems Engineer has dedicated significant expertise to ensuring that the technological solutions implemented are not only robust and scalable but also fully compliant with the regulatory environment of Madrid and the broader European Union.</w:t>
      </w:r>
    </w:p>
    <w:p>
      <w:pPr>
        <w:pStyle w:val="BodyText"/>
      </w:pPr>
      <w:r>
        <w:t xml:space="preserve">The role of the Systems Engineer in this engagement was pivotal. It involved a deep dive into the client's existing operational framework, identifying bottlenecks, and architecting solutions that leverage the latest in cloud computing and cybersecurity technologies. The work performed in Spain Madrid required a nuanced understanding of local business practices and technical requirements. From the initial consultation to the final deployment, the focus remained on delivering value through optimized system performance and enhanced security postures.</w:t>
      </w:r>
    </w:p>
    <w:p>
      <w:pPr>
        <w:pStyle w:val="BodyText"/>
      </w:pPr>
      <w:r>
        <w:t xml:space="preserve">The VAT (IVA) applied is the standard rate of 21% as mandated by the Spanish tax authority (Agencia Tributaria) for professional services in this sector. This Invoice serves as a legal document for both the service provider and the client, ensuring transparency in financial transactions. It is crucial for the client to retain this document for their own accounting records and for any potential audits by Spanish tax authorities. The Systems Engineer's contribution ensures that TechGlobal Innovations S.A. is well-positioned to handle future growth and technological challenges in the competitive Madrid market.</w:t>
      </w:r>
    </w:p>
    <w:p>
      <w:pPr>
        <w:pStyle w:val="BodyText"/>
      </w:pPr>
      <w:r>
        <w:t xml:space="preserve">We appreciate the opportunity to collaborate with your organization. Our commitment to quality and precision in systems engineering remains unwavering. Should you have any questions regarding this Invoice or the services provided, please do not hesitate to contact our billing department in Madrid. We look forward to continuing our professional relationship and supporting your technological infrastructure needs in the future.</w:t>
      </w:r>
    </w:p>
    <w:p>
      <w:pPr>
        <w:pStyle w:val="BodyText"/>
      </w:pPr>
      <w:r>
        <w:t xml:space="preserve">Madrid Systems Solutions S.L. | Registered in Madrid, Spain</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2026-10-10T02:39:06Z</dcterms:created>
  <dcterms:modified xsi:type="dcterms:W3CDTF">2026-10-10T02:39:06Z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