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X8be9ce3c5ec44b81c88d38487ac2f844f1f55c4"/>
    <w:p>
      <w:pPr>
        <w:pStyle w:val="Heading1"/>
      </w:pPr>
      <w:r>
        <w:t xml:space="preserve">ISTANBUL SYSTEMS ENGINEERING SOLUTIONS LTD.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Levent Mahallesi, Büyükdere Caddesi No: 185, Kat: 12</w:t>
      </w:r>
    </w:p>
    <w:p>
      <w:pPr>
        <w:pStyle w:val="BodyText"/>
      </w:pPr>
      <w:r>
        <w:t xml:space="preserve">Kavaklıdere, Şişli, 34394 Istanbul, Turkey</w:t>
      </w:r>
    </w:p>
    <w:p>
      <w:pPr>
        <w:pStyle w:val="BodyText"/>
      </w:pPr>
      <w:r>
        <w:rPr>
          <w:bCs/>
          <w:b/>
        </w:rPr>
        <w:t xml:space="preserve">Tax ID (Vergi No):</w:t>
      </w:r>
      <w:r>
        <w:t xml:space="preserve"> </w:t>
      </w:r>
      <w:r>
        <w:t xml:space="preserve">123 456 78 90</w:t>
      </w:r>
    </w:p>
    <w:p>
      <w:pPr>
        <w:pStyle w:val="BodyText"/>
      </w:pPr>
      <w:r>
        <w:rPr>
          <w:bCs/>
          <w:b/>
        </w:rPr>
        <w:t xml:space="preserve">Tax Office:</w:t>
      </w:r>
      <w:r>
        <w:t xml:space="preserve"> </w:t>
      </w:r>
      <w:r>
        <w:t xml:space="preserve">Şişli Tax Office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billing@istanbulsyse.com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+90 212 555 0199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A.Ş.</w:t>
      </w:r>
    </w:p>
    <w:p>
      <w:pPr>
        <w:pStyle w:val="BodyText"/>
      </w:pPr>
      <w:r>
        <w:t xml:space="preserve">Atatürk Mahallesi, Maslak Mahmutbey Caddesi No: 45</w:t>
      </w:r>
    </w:p>
    <w:p>
      <w:pPr>
        <w:pStyle w:val="BodyText"/>
      </w:pPr>
      <w:r>
        <w:t xml:space="preserve">Sarıyer, 34398 Istanbul, Turkey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Ahmet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accounts@globaltechinnovations.com.tr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INV-2023-TR-0892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IST-SE-2023-Q4-INFRA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Consultation:</w:t>
            </w:r>
            <w:r>
              <w:t xml:space="preserve"> </w:t>
            </w:r>
            <w:r>
              <w:t xml:space="preserve">Comprehensive analysis of existing server infrastructure located in Istanbul data centers. This includes performance auditing, bottleneck identification, and strategic planning for scalability to support enterprise-level operations in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Optimization:</w:t>
            </w:r>
            <w:r>
              <w:t xml:space="preserve"> </w:t>
            </w:r>
            <w:r>
              <w:t xml:space="preserve">Design and implementation of a redundant network topology for the Istanbul headquarters. Services include configuring load balancers, optimizing routing protocols, and ensuring high availability for critical business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Strategy:</w:t>
            </w:r>
            <w:r>
              <w:t xml:space="preserve"> </w:t>
            </w:r>
            <w:r>
              <w:t xml:space="preserve">Development of a hybrid cloud migration roadmap compliant with Turkish data protection regulations (KVKK). The Systems Engineer provided detailed documentation for migrating on-premise workloads to secure cloud environments while maintaining local data residency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Hardening &amp; Compliance:</w:t>
            </w:r>
            <w:r>
              <w:t xml:space="preserve"> </w:t>
            </w:r>
            <w:r>
              <w:t xml:space="preserve">Implementation of advanced firewall rules, intrusion detection systems, and endpoint protection across the Istanbul office network. Ensuring alignment with international security standards and local Turkish cybersecurity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Automated Backup Solutions:</w:t>
            </w:r>
            <w:r>
              <w:t xml:space="preserve"> </w:t>
            </w:r>
            <w:r>
              <w:t xml:space="preserve">Deployment of an automated disaster recovery and backup system. This ensures business continuity for operations in Turkey Istanbul by replicating critical data to off-site secure locations with real-time synchronization.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174,000.00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31,320.00 TRY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205,320.00 TRY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the payment within 30 days of the invoice date. Payments should be made via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İş Bankası A.Ş.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Levent Branch, Istanbul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Istanbul Systems Engineering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TR33 0006 4000 0000 1234 5678 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SWIFT/BIC:</w:t>
      </w:r>
      <w:r>
        <w:t xml:space="preserve"> </w:t>
      </w:r>
      <w:r>
        <w:t xml:space="preserve">ISBKTRIS</w:t>
      </w:r>
    </w:p>
    <w:p>
      <w:pPr>
        <w:pStyle w:val="FirstParagraph"/>
      </w:pPr>
      <w:r>
        <w:t xml:space="preserve">Please reference the Invoice Number</w:t>
      </w:r>
      <w:r>
        <w:t xml:space="preserve"> </w:t>
      </w:r>
      <w:r>
        <w:rPr>
          <w:bCs/>
          <w:b/>
        </w:rPr>
        <w:t xml:space="preserve">INV-2023-TR-0892</w:t>
      </w:r>
      <w:r>
        <w:t xml:space="preserve"> </w:t>
      </w:r>
      <w:r>
        <w:t xml:space="preserve">in the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All services rendered by the Systems Engineer are based on the agreed-upon scope of work for the Istanbul project. Any additional services requested 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days. Late payments may incur a penalty interest rate in accordance with Turkish Commercial Code regulations.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information exchanged during the provision of systems engineering services in Turkey Istanbul is treated as strictly confidential.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The Systems Engineer guarantees the quality of the technical solutions provided. Support for implemented systems is available for 90 days post-implementation.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invoice and the associated services are governed by the laws of the Republic of Turkey.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Mehmet Demir</w:t>
      </w:r>
    </w:p>
    <w:p>
      <w:pPr>
        <w:pStyle w:val="BodyText"/>
      </w:pPr>
      <w:r>
        <w:t xml:space="preserve">Lead Systems Engineer</w:t>
      </w:r>
    </w:p>
    <w:p>
      <w:pPr>
        <w:pStyle w:val="BodyText"/>
      </w:pPr>
      <w:r>
        <w:t xml:space="preserve">Istanbul Systems Engineering Solutions Ltd.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appreciate your trust in our Systems Engineer services in Turkey Istanbul.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Istanbul, Turkey</dc:title>
  <dc:creator/>
  <dc:language>en</dc:language>
  <cp:keywords/>
  <dcterms:created xsi:type="dcterms:W3CDTF">2026-10-10T05:43:38Z</dcterms:created>
  <dcterms:modified xsi:type="dcterms:W3CDTF">2026-10-10T05:43:38Z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