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Systems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techsolutions-uzbekistan-llc"/>
    <w:p>
      <w:pPr>
        <w:pStyle w:val="Heading1"/>
      </w:pPr>
      <w:r>
        <w:t xml:space="preserve">TechSolutions Uzbekistan LLC</w:t>
      </w:r>
    </w:p>
    <w:p>
      <w:pPr>
        <w:pStyle w:val="FirstParagraph"/>
      </w:pPr>
      <w:r>
        <w:t xml:space="preserve">Professional Systems Engineering &amp; IT Consulting</w:t>
      </w:r>
    </w:p>
    <w:p>
      <w:pPr>
        <w:pStyle w:val="BodyText"/>
      </w:pPr>
      <w:r>
        <w:t xml:space="preserve">Address: 123 Amir Temur Avenue, Yunusabad District</w:t>
      </w:r>
    </w:p>
    <w:p>
      <w:pPr>
        <w:pStyle w:val="BodyText"/>
      </w:pPr>
      <w:r>
        <w:t xml:space="preserve">Tashkent, Uzbekistan 100000</w:t>
      </w:r>
    </w:p>
    <w:p>
      <w:pPr>
        <w:pStyle w:val="BodyText"/>
      </w:pPr>
      <w:r>
        <w:t xml:space="preserve">Phone: +998 71 123 45 67</w:t>
      </w:r>
    </w:p>
    <w:p>
      <w:pPr>
        <w:pStyle w:val="BodyText"/>
      </w:pPr>
      <w:r>
        <w:t xml:space="preserve">Email: billing@techsolutions.uz</w:t>
      </w:r>
    </w:p>
    <w:p>
      <w:pPr>
        <w:pStyle w:val="BodyText"/>
      </w:pPr>
      <w:r>
        <w:t xml:space="preserve">TIN: 123456789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INV-2024-0847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January 15, 2024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February 14, 2024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bookmarkEnd w:id="21"/>
    <w:bookmarkStart w:id="22" w:name="billed-to"/>
    <w:p>
      <w:pPr>
        <w:pStyle w:val="Heading3"/>
      </w:pPr>
      <w:r>
        <w:t xml:space="preserve">Billed To:</w:t>
      </w:r>
    </w:p>
    <w:p>
      <w:pPr>
        <w:pStyle w:val="FirstParagraph"/>
      </w:pPr>
      <w:r>
        <w:rPr>
          <w:bCs/>
          <w:b/>
        </w:rPr>
        <w:t xml:space="preserve">UzbekTelecom JSC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45 Navoi Street, Mirzo Ulugbek District</w:t>
      </w:r>
    </w:p>
    <w:p>
      <w:pPr>
        <w:pStyle w:val="BodyText"/>
      </w:pPr>
      <w:r>
        <w:t xml:space="preserve">Tashkent, Uzbekistan 100084</w:t>
      </w:r>
    </w:p>
    <w:p>
      <w:pPr>
        <w:pStyle w:val="BodyText"/>
      </w:pPr>
      <w:r>
        <w:t xml:space="preserve">Contact: Mr. Rustam Karimov</w:t>
      </w:r>
    </w:p>
    <w:p>
      <w:pPr>
        <w:pStyle w:val="BodyText"/>
      </w:pPr>
      <w:r>
        <w:t xml:space="preserve">Email: procurement@uztelecom.uz</w:t>
      </w:r>
    </w:p>
    <w:bookmarkEnd w:id="22"/>
    <w:bookmarkStart w:id="23" w:name="project-information"/>
    <w:p>
      <w:pPr>
        <w:pStyle w:val="Heading3"/>
      </w:pPr>
      <w:r>
        <w:t xml:space="preserve">Project Information:</w:t>
      </w:r>
    </w:p>
    <w:p>
      <w:pPr>
        <w:pStyle w:val="FirstParagraph"/>
      </w:pPr>
      <w:r>
        <w:rPr>
          <w:bCs/>
          <w:b/>
        </w:rPr>
        <w:t xml:space="preserve">Project Name:</w:t>
      </w:r>
      <w:r>
        <w:t xml:space="preserve"> </w:t>
      </w:r>
      <w:r>
        <w:t xml:space="preserve">Enterprise Infrastructure Modernization</w:t>
      </w:r>
    </w:p>
    <w:p>
      <w:pPr>
        <w:pStyle w:val="BodyText"/>
      </w:pPr>
      <w:r>
        <w:rPr>
          <w:bCs/>
          <w:b/>
        </w:rPr>
        <w:t xml:space="preserve">Project ID:</w:t>
      </w:r>
      <w:r>
        <w:t xml:space="preserve"> </w:t>
      </w:r>
      <w:r>
        <w:t xml:space="preserve">ECM-2024-TKT-001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December 1, 2023 - January 14, 2024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Tashkent Data Center Facility</w:t>
      </w:r>
    </w:p>
    <w:p>
      <w:pPr>
        <w:pStyle w:val="BodyText"/>
      </w:pPr>
      <w:r>
        <w:rPr>
          <w:bCs/>
          <w:b/>
        </w:rPr>
        <w:t xml:space="preserve">Contract Reference:</w:t>
      </w:r>
      <w:r>
        <w:t xml:space="preserve"> </w:t>
      </w:r>
      <w:r>
        <w:t xml:space="preserve">SLA-2023-TECH-089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Systems Engineering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Hours/Qty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(UZS)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(UZS)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VAT 15%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Systems Architecture Design &amp; Planning</w:t>
            </w:r>
            <w:r>
              <w:br/>
            </w:r>
            <w:r>
              <w:t xml:space="preserve">Comprehensive analysis and design of enterprise-level infrastructure architecture for Tashkent operations. Includes network topology design, server virtualization strategy, and cloud integration planning aligned with Uzbekistan digital transformation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2,100,000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Server Infrastructure Deployment &amp; Configuration</w:t>
            </w:r>
            <w:r>
              <w:br/>
            </w:r>
            <w:r>
              <w:t xml:space="preserve">Physical and virtual server installation, operating system deployment (Linux/Windows Server), performance tuning, and security hardening. Implementation of high-availability clusters and load balancing solutions for critical business applications in Tashkent data center.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375,000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3,375,000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Network Systems Engineering &amp; Optimization</w:t>
            </w:r>
            <w:r>
              <w:br/>
            </w:r>
            <w:r>
              <w:t xml:space="preserve">Advanced network configuration including VLAN segmentation, firewall rules implementation, routing protocols optimization, and bandwidth management. Ensuring compliance with Uzbekistan telecommunications regulations and international security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2,100,000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Database Systems Administration &amp; Performance Tuning</w:t>
            </w:r>
            <w:r>
              <w:br/>
            </w:r>
            <w:r>
              <w:t xml:space="preserve">Database server installation, configuration, and optimization for PostgreSQL and MySQL environments. Implementation of backup strategies, replication setups, and performance monitoring tools to ensure data integrity and availability for Tashkent-based operations.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425,000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10,625,000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1,593,750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Security Systems Implementation &amp; Compliance</w:t>
            </w:r>
            <w:r>
              <w:br/>
            </w:r>
            <w:r>
              <w:t xml:space="preserve">Deployment of intrusion detection systems, endpoint protection, access control mechanisms, and encryption protocols. Security audit and vulnerability assessment ensuring alignment with Uzbekistan cybersecurity requirements and ISO 27001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2,025,000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Systems Monitoring &amp; Maintenance Setup</w:t>
            </w:r>
            <w:r>
              <w:br/>
            </w:r>
            <w:r>
              <w:t xml:space="preserve">Implementation of comprehensive monitoring solutions using Zabbix and Nagios. Configuration of alerting systems, performance dashboards, and automated reporting. Training provided to local Tashkent IT staff on system administration procedures.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1,050,000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Documentation &amp; Knowledge Transfer</w:t>
            </w:r>
            <w:r>
              <w:br/>
            </w:r>
            <w:r>
              <w:t xml:space="preserve">Creation of detailed technical documentation including system architecture diagrams, configuration guides, operational procedures, and disaster recovery plans. Comprehensive knowledge transfer sessions conducted for Uzbekistan-based technical teams.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675,000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Emergency Support &amp; On-Site Consultation</w:t>
            </w:r>
            <w:r>
              <w:br/>
            </w:r>
            <w:r>
              <w:t xml:space="preserve">Priority technical support services including on-site visits to Tashkent facilities for critical system issues. Rapid response systems engineering consultation for infrastructure troubleshooting and optimization during the service period.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750,000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91,125,000 UZS</w:t>
      </w:r>
    </w:p>
    <w:p>
      <w:pPr>
        <w:pStyle w:val="BodyText"/>
      </w:pPr>
      <w:r>
        <w:t xml:space="preserve">VAT (15%):</w:t>
      </w:r>
      <w:r>
        <w:t xml:space="preserve"> </w:t>
      </w:r>
      <w:r>
        <w:t xml:space="preserve">13,668,750 UZS</w:t>
      </w:r>
    </w:p>
    <w:p>
      <w:pPr>
        <w:pStyle w:val="BodyText"/>
      </w:pPr>
      <w:r>
        <w:t xml:space="preserve">Discount (Early Payment):</w:t>
      </w:r>
      <w:r>
        <w:t xml:space="preserve"> </w:t>
      </w:r>
      <w:r>
        <w:t xml:space="preserve">0 UZS</w:t>
      </w:r>
    </w:p>
    <w:p>
      <w:pPr>
        <w:pStyle w:val="BodyText"/>
      </w:pPr>
      <w:r>
        <w:t xml:space="preserve">TOTAL AMOUNT DUE:</w:t>
      </w:r>
      <w:r>
        <w:t xml:space="preserve"> </w:t>
      </w:r>
      <w:r>
        <w:t xml:space="preserve">104,793,750 UZS</w:t>
      </w:r>
    </w:p>
    <w:p>
      <w:pPr>
        <w:pStyle w:val="BodyText"/>
      </w:pPr>
      <w:r>
        <w:t xml:space="preserve">Amount in words: One hundred four million seven hundred ninety-three thousand seven hundred fifty Uzbekistan Som only.</w:t>
      </w:r>
    </w:p>
    <w:bookmarkStart w:id="24" w:name="payment-instructions"/>
    <w:p>
      <w:pPr>
        <w:pStyle w:val="Heading3"/>
      </w:pPr>
      <w:r>
        <w:t xml:space="preserve">Payment Instructions:</w:t>
      </w:r>
    </w:p>
    <w:p>
      <w:pPr>
        <w:pStyle w:val="FirstParagraph"/>
      </w:pPr>
      <w:r>
        <w:t xml:space="preserve">All payments must be made in Uzbekistan Som (UZS) to the following bank account: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Amarkon Bank JSC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TechSolutions Uzbekistan LLC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20100000000000000000</w:t>
      </w:r>
    </w:p>
    <w:p>
      <w:pPr>
        <w:pStyle w:val="BodyText"/>
      </w:pPr>
      <w:r>
        <w:rPr>
          <w:bCs/>
          <w:b/>
        </w:rPr>
        <w:t xml:space="preserve">SWIFT/BIC Code:</w:t>
      </w:r>
      <w:r>
        <w:t xml:space="preserve"> </w:t>
      </w:r>
      <w:r>
        <w:t xml:space="preserve">AMRKUZ2X</w:t>
      </w:r>
    </w:p>
    <w:p>
      <w:pPr>
        <w:pStyle w:val="BodyText"/>
      </w:pPr>
      <w:r>
        <w:rPr>
          <w:bCs/>
          <w:b/>
        </w:rPr>
        <w:t xml:space="preserve">Bank Address:</w:t>
      </w:r>
      <w:r>
        <w:t xml:space="preserve"> </w:t>
      </w:r>
      <w:r>
        <w:t xml:space="preserve">78 Navoi Street, Tashkent, Uzbekistan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Please include Invoice Number INV-2024-0847 in payment reference</w:t>
      </w:r>
    </w:p>
    <w:bookmarkEnd w:id="24"/>
    <w:bookmarkStart w:id="25" w:name="terms-conditions-important-notes"/>
    <w:p>
      <w:pPr>
        <w:pStyle w:val="Heading3"/>
      </w:pPr>
      <w:r>
        <w:t xml:space="preserve">Terms, Conditions &amp; Important Notes:</w:t>
      </w:r>
    </w:p>
    <w:p>
      <w:pPr>
        <w:pStyle w:val="FirstParagraph"/>
      </w:pPr>
      <w:r>
        <w:t xml:space="preserve">1. This Invoice is issued in accordance with the tax regulations of the Republic of Uzbekistan. All amounts are subject to 15% Value Added Tax (VAT) as required by Uzbekistan tax law.</w:t>
      </w:r>
    </w:p>
    <w:p>
      <w:pPr>
        <w:pStyle w:val="BodyText"/>
      </w:pPr>
      <w:r>
        <w:t xml:space="preserve">2. Payment is due within 30 days from the invoice date. Late payments will incur a penalty of 0.1% per day on the outstanding amount, in compliance with Uzbekistan commercial regulations.</w:t>
      </w:r>
    </w:p>
    <w:p>
      <w:pPr>
        <w:pStyle w:val="BodyText"/>
      </w:pPr>
      <w:r>
        <w:t xml:space="preserve">3. All Systems Engineering services described herein have been performed by certified professionals meeting international standards and local Uzbekistan technical requirements.</w:t>
      </w:r>
    </w:p>
    <w:p>
      <w:pPr>
        <w:pStyle w:val="BodyText"/>
      </w:pPr>
      <w:r>
        <w:t xml:space="preserve">4. This Invoice covers professional services rendered in Tashkent, Uzbekistan. All work complies with local labor laws, telecommunications regulations, and data protection requirements.</w:t>
      </w:r>
    </w:p>
    <w:p>
      <w:pPr>
        <w:pStyle w:val="BodyText"/>
      </w:pPr>
      <w:r>
        <w:t xml:space="preserve">5. Any disputes arising from this Invoice shall be resolved through negotiation in accordance with the laws of the Republic of Uzbekistan, with jurisdiction in Tashkent courts.</w:t>
      </w:r>
    </w:p>
    <w:p>
      <w:pPr>
        <w:pStyle w:val="BodyText"/>
      </w:pPr>
      <w:r>
        <w:t xml:space="preserve">6. Please retain this Invoice for your accounting records and tax documentation purposes. A duplicate copy is available upon request.</w:t>
      </w:r>
    </w:p>
    <w:p>
      <w:pPr>
        <w:pStyle w:val="BodyText"/>
      </w:pPr>
      <w:r>
        <w:t xml:space="preserve">7. For any questions regarding this Invoice or the Systems Engineering services provided, please contact our billing department at billing@techsolutions.uz or call +998 71 123 45 67.</w:t>
      </w:r>
    </w:p>
    <w:p>
      <w:pPr>
        <w:pStyle w:val="BodyText"/>
      </w:pPr>
      <w:r>
        <w:t xml:space="preserve">8. This document serves as official proof of transaction between TechSolutions Uzbekistan LLC and the client for the specified Systems Engineering services rendered during the stated period.</w:t>
      </w:r>
    </w:p>
    <w:bookmarkEnd w:id="25"/>
    <w:p>
      <w:pPr>
        <w:pStyle w:val="BodyText"/>
      </w:pPr>
      <w:r>
        <w:rPr>
          <w:bCs/>
          <w:b/>
        </w:rPr>
        <w:t xml:space="preserve">Authorized by:</w:t>
      </w:r>
    </w:p>
    <w:p>
      <w:pPr>
        <w:pStyle w:val="BodyText"/>
      </w:pPr>
      <w:r>
        <w:t xml:space="preserve">Ahmadjon Rahimov</w:t>
      </w:r>
    </w:p>
    <w:p>
      <w:pPr>
        <w:pStyle w:val="BodyText"/>
      </w:pPr>
      <w:r>
        <w:t xml:space="preserve">Chief Systems Engineer</w:t>
      </w:r>
    </w:p>
    <w:p>
      <w:pPr>
        <w:pStyle w:val="BodyText"/>
      </w:pPr>
      <w:r>
        <w:t xml:space="preserve">TechSolutions Uzbekistan LLC</w:t>
      </w:r>
    </w:p>
    <w:p>
      <w:pPr>
        <w:pStyle w:val="BodyText"/>
      </w:pPr>
      <w:r>
        <w:rPr>
          <w:bCs/>
          <w:b/>
        </w:rPr>
        <w:t xml:space="preserve">Received by:</w:t>
      </w:r>
    </w:p>
    <w:p>
      <w:pPr>
        <w:pStyle w:val="BodyText"/>
      </w:pPr>
      <w:r>
        <w:t xml:space="preserve">_________________________</w:t>
      </w:r>
    </w:p>
    <w:p>
      <w:pPr>
        <w:pStyle w:val="BodyText"/>
      </w:pPr>
      <w:r>
        <w:t xml:space="preserve">Name &amp; Title</w:t>
      </w:r>
    </w:p>
    <w:p>
      <w:pPr>
        <w:pStyle w:val="BodyText"/>
      </w:pPr>
      <w:r>
        <w:t xml:space="preserve">UzbekTelecom JSC</w:t>
      </w:r>
    </w:p>
    <w:p>
      <w:pPr>
        <w:pStyle w:val="BodyText"/>
      </w:pPr>
      <w:r>
        <w:t xml:space="preserve">TechSolutions Uzbekistan LLC | Professional Systems Engineering Services | Tashkent, Uzbekistan</w:t>
      </w:r>
    </w:p>
    <w:p>
      <w:pPr>
        <w:pStyle w:val="BodyText"/>
      </w:pPr>
      <w:r>
        <w:t xml:space="preserve">This Invoice is a legally binding document issued under the laws of the Republic of Uzbekistan</w:t>
      </w:r>
    </w:p>
    <w:p>
      <w:pPr>
        <w:pStyle w:val="BodyText"/>
      </w:pPr>
      <w:r>
        <w:t xml:space="preserve">Generated on: January 15, 2024 | Document ID: INV-2024-0847-TKT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Systems Engineering Services</dc:title>
  <dc:creator/>
  <dc:language>en</dc:language>
  <cp:keywords/>
  <dcterms:created xsi:type="dcterms:W3CDTF">2026-10-10T06:39:20Z</dcterms:created>
  <dcterms:modified xsi:type="dcterms:W3CDTF">2026-10-10T06:39:20Z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