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Tehran</w:t>
      </w:r>
      <w:r>
        <w:t xml:space="preserve"> </w:t>
      </w:r>
      <w:r>
        <w:t xml:space="preserve">Tailor</w:t>
      </w:r>
      <w:r>
        <w:t xml:space="preserve"> </w:t>
      </w:r>
      <w:r>
        <w:t xml:space="preserve">Services</w:t>
      </w:r>
    </w:p>
    <w:bookmarkStart w:id="20" w:name="invoice"/>
    <w:p>
      <w:pPr>
        <w:pStyle w:val="Heading1"/>
      </w:pPr>
      <w:r>
        <w:t xml:space="preserve">INVOICE</w:t>
      </w:r>
    </w:p>
    <w:p>
      <w:pPr>
        <w:pStyle w:val="FirstParagraph"/>
      </w:pPr>
      <w:r>
        <w:t xml:space="preserve">Premium Tailor Services — Tehran, Iran</w:t>
      </w:r>
    </w:p>
    <w:p>
      <w:pPr>
        <w:pStyle w:val="BodyText"/>
      </w:pPr>
      <w:r>
        <w:t xml:space="preserve">PAID</w:t>
      </w:r>
    </w:p>
    <w:bookmarkEnd w:id="20"/>
    <w:bookmarkStart w:id="21" w:name="tailor-service-provider"/>
    <w:p>
      <w:pPr>
        <w:pStyle w:val="Heading3"/>
      </w:pPr>
      <w:r>
        <w:t xml:space="preserve">Tailor / Service Provider</w:t>
      </w:r>
    </w:p>
    <w:p>
      <w:pPr>
        <w:pStyle w:val="FirstParagraph"/>
      </w:pPr>
      <w:r>
        <w:rPr>
          <w:bCs/>
          <w:b/>
        </w:rPr>
        <w:t xml:space="preserve">Atelier Karim — Master Tailor</w:t>
      </w:r>
    </w:p>
    <w:p>
      <w:pPr>
        <w:pStyle w:val="BodyText"/>
      </w:pPr>
      <w:r>
        <w:t xml:space="preserve">142 Valiasr Street, 4th Floor, Unit 7</w:t>
      </w:r>
    </w:p>
    <w:p>
      <w:pPr>
        <w:pStyle w:val="BodyText"/>
      </w:pPr>
      <w:r>
        <w:t xml:space="preserve">Valiasr District, Tehran, Iran</w:t>
      </w:r>
    </w:p>
    <w:p>
      <w:pPr>
        <w:pStyle w:val="BodyText"/>
      </w:pPr>
      <w:r>
        <w:t xml:space="preserve">Phone: +98 21 8876 5432</w:t>
      </w:r>
    </w:p>
    <w:p>
      <w:pPr>
        <w:pStyle w:val="BodyText"/>
      </w:pPr>
      <w:r>
        <w:t xml:space="preserve">Email: atelier.karim@tehrantailor.ir</w:t>
      </w:r>
    </w:p>
    <w:p>
      <w:pPr>
        <w:pStyle w:val="BodyText"/>
      </w:pPr>
      <w:r>
        <w:t xml:space="preserve">Tax Registration No.: 102-4587-3321</w:t>
      </w:r>
    </w:p>
    <w:bookmarkEnd w:id="21"/>
    <w:bookmarkStart w:id="22" w:name="bill-to-client"/>
    <w:p>
      <w:pPr>
        <w:pStyle w:val="Heading3"/>
      </w:pPr>
      <w:r>
        <w:t xml:space="preserve">Bill To / Client</w:t>
      </w:r>
    </w:p>
    <w:p>
      <w:pPr>
        <w:pStyle w:val="FirstParagraph"/>
      </w:pPr>
      <w:r>
        <w:rPr>
          <w:bCs/>
          <w:b/>
        </w:rPr>
        <w:t xml:space="preserve">Mr. Reza Mohammadi</w:t>
      </w:r>
    </w:p>
    <w:p>
      <w:pPr>
        <w:pStyle w:val="BodyText"/>
      </w:pPr>
      <w:r>
        <w:t xml:space="preserve">88 Enghelab Avenue, Apartment 12B</w:t>
      </w:r>
    </w:p>
    <w:p>
      <w:pPr>
        <w:pStyle w:val="BodyText"/>
      </w:pPr>
      <w:r>
        <w:t xml:space="preserve">Shemiranat District, Tehran, Iran</w:t>
      </w:r>
    </w:p>
    <w:p>
      <w:pPr>
        <w:pStyle w:val="BodyText"/>
      </w:pPr>
      <w:r>
        <w:t xml:space="preserve">Phone: +98 912 345 6789</w:t>
      </w:r>
    </w:p>
    <w:p>
      <w:pPr>
        <w:pStyle w:val="BodyText"/>
      </w:pPr>
      <w:r>
        <w:t xml:space="preserve">Client Reference: TM-2025-00482</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INV-THR-2025-00482</w:t>
      </w:r>
    </w:p>
    <w:p>
      <w:pPr>
        <w:pStyle w:val="BodyText"/>
      </w:pPr>
      <w:r>
        <w:rPr>
          <w:bCs/>
          <w:b/>
        </w:rPr>
        <w:t xml:space="preserve">Date of Issue:</w:t>
      </w:r>
      <w:r>
        <w:t xml:space="preserve"> </w:t>
      </w:r>
      <w:r>
        <w:t xml:space="preserve">15 Farvardin 1404 (April 5, 2025)</w:t>
      </w:r>
    </w:p>
    <w:p>
      <w:pPr>
        <w:pStyle w:val="BodyText"/>
      </w:pPr>
      <w:r>
        <w:rPr>
          <w:bCs/>
          <w:b/>
        </w:rPr>
        <w:t xml:space="preserve">Due Date:</w:t>
      </w:r>
      <w:r>
        <w:t xml:space="preserve"> </w:t>
      </w:r>
      <w:r>
        <w:t xml:space="preserve">25 Farvardin 1404 (April 15, 2025)</w:t>
      </w:r>
    </w:p>
    <w:p>
      <w:pPr>
        <w:pStyle w:val="BodyText"/>
      </w:pPr>
      <w:r>
        <w:rPr>
          <w:bCs/>
          <w:b/>
        </w:rPr>
        <w:t xml:space="preserve">Payment Method:</w:t>
      </w:r>
      <w:r>
        <w:t xml:space="preserve"> </w:t>
      </w:r>
      <w:r>
        <w:t xml:space="preserve">Bank Transfer (Bank Melli, Tehran Branch)</w:t>
      </w:r>
    </w:p>
    <w:bookmarkEnd w:id="23"/>
    <w:bookmarkStart w:id="24" w:name="order-reference"/>
    <w:p>
      <w:pPr>
        <w:pStyle w:val="Heading3"/>
      </w:pPr>
      <w:r>
        <w:t xml:space="preserve">Order Reference</w:t>
      </w:r>
    </w:p>
    <w:p>
      <w:pPr>
        <w:pStyle w:val="FirstParagraph"/>
      </w:pPr>
      <w:r>
        <w:rPr>
          <w:bCs/>
          <w:b/>
        </w:rPr>
        <w:t xml:space="preserve">Order Placed:</w:t>
      </w:r>
      <w:r>
        <w:t xml:space="preserve"> </w:t>
      </w:r>
      <w:r>
        <w:t xml:space="preserve">28 Esfand 1403 (March 19, 2025)</w:t>
      </w:r>
    </w:p>
    <w:p>
      <w:pPr>
        <w:pStyle w:val="BodyText"/>
      </w:pPr>
      <w:r>
        <w:rPr>
          <w:bCs/>
          <w:b/>
        </w:rPr>
        <w:t xml:space="preserve">Estimated Delivery:</w:t>
      </w:r>
      <w:r>
        <w:t xml:space="preserve"> </w:t>
      </w:r>
      <w:r>
        <w:t xml:space="preserve">20 Farvardin 1404 (April 10, 2025)</w:t>
      </w:r>
    </w:p>
    <w:p>
      <w:pPr>
        <w:pStyle w:val="BodyText"/>
      </w:pPr>
      <w:r>
        <w:rPr>
          <w:bCs/>
          <w:b/>
        </w:rPr>
        <w:t xml:space="preserve">Actual Delivery:</w:t>
      </w:r>
      <w:r>
        <w:t xml:space="preserve"> </w:t>
      </w:r>
      <w:r>
        <w:t xml:space="preserve">18 Farvardin 1404 (April 8, 2025)</w:t>
      </w:r>
    </w:p>
    <w:p>
      <w:pPr>
        <w:pStyle w:val="BodyText"/>
      </w:pPr>
      <w:r>
        <w:rPr>
          <w:bCs/>
          <w:b/>
        </w:rPr>
        <w:t xml:space="preserve">Supervisor Tailor:</w:t>
      </w:r>
      <w:r>
        <w:t xml:space="preserve"> </w:t>
      </w:r>
      <w:r>
        <w:t xml:space="preserve">Master Karim Ahmadi</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Tailor Service Description</w:t>
            </w:r>
          </w:p>
        </w:tc>
        <w:tc>
          <w:tcPr/>
          <w:p>
            <w:pPr>
              <w:pStyle w:val="Compact"/>
              <w:jc w:val="left"/>
            </w:pPr>
            <w:r>
              <w:t xml:space="preserve">Fabric / Material</w:t>
            </w:r>
          </w:p>
        </w:tc>
        <w:tc>
          <w:tcPr/>
          <w:p>
            <w:pPr>
              <w:pStyle w:val="Compact"/>
              <w:jc w:val="left"/>
            </w:pPr>
            <w:r>
              <w:t xml:space="preserve">Qty</w:t>
            </w:r>
          </w:p>
        </w:tc>
        <w:tc>
          <w:tcPr/>
          <w:p>
            <w:pPr>
              <w:pStyle w:val="Compact"/>
              <w:jc w:val="left"/>
            </w:pPr>
            <w:r>
              <w:t xml:space="preserve">Unit Price (IRR)</w:t>
            </w:r>
          </w:p>
        </w:tc>
        <w:tc>
          <w:tcPr/>
          <w:p>
            <w:pPr>
              <w:pStyle w:val="Compact"/>
              <w:jc w:val="left"/>
            </w:pPr>
            <w:r>
              <w:t xml:space="preserve">Amount (IRR)</w:t>
            </w:r>
          </w:p>
        </w:tc>
      </w:tr>
      <w:tr>
        <w:tc>
          <w:tcPr/>
          <w:p>
            <w:pPr>
              <w:pStyle w:val="Compact"/>
              <w:jc w:val="left"/>
            </w:pPr>
            <w:r>
              <w:t xml:space="preserve">1</w:t>
            </w:r>
          </w:p>
        </w:tc>
        <w:tc>
          <w:tcPr/>
          <w:p>
            <w:pPr>
              <w:pStyle w:val="Compact"/>
              <w:jc w:val="left"/>
            </w:pPr>
            <w:r>
              <w:t xml:space="preserve">Custom three-piece formal suit (jacket, trousers, waistcoat) — hand-tailored with Italian lining, French seams, and hand-stitched buttonholes</w:t>
            </w:r>
          </w:p>
        </w:tc>
        <w:tc>
          <w:tcPr/>
          <w:p>
            <w:pPr>
              <w:pStyle w:val="Compact"/>
              <w:jc w:val="left"/>
            </w:pPr>
            <w:r>
              <w:t xml:space="preserve">Super 150s Italian wool (Charcoal Grey)</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Traditional Persian-style shirt with embroidered collar and cuffs, tailored to exact measurements</w:t>
            </w:r>
          </w:p>
        </w:tc>
        <w:tc>
          <w:tcPr/>
          <w:p>
            <w:pPr>
              <w:pStyle w:val="Compact"/>
              <w:jc w:val="left"/>
            </w:pPr>
            <w:r>
              <w:t xml:space="preserve">Premium Egyptian cotton (Ivory White)</w:t>
            </w:r>
          </w:p>
        </w:tc>
        <w:tc>
          <w:tcPr/>
          <w:p>
            <w:pPr>
              <w:pStyle w:val="Compact"/>
              <w:jc w:val="left"/>
            </w:pPr>
            <w:r>
              <w:t xml:space="preserve">2</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3</w:t>
            </w:r>
          </w:p>
        </w:tc>
        <w:tc>
          <w:tcPr/>
          <w:p>
            <w:pPr>
              <w:pStyle w:val="Compact"/>
              <w:jc w:val="left"/>
            </w:pPr>
            <w:r>
              <w:t xml:space="preserve">Alteration and fitting of existing winter coat — shoulder adjustment, sleeve shortening, and hem re-stitching by senior tailor</w:t>
            </w:r>
          </w:p>
        </w:tc>
        <w:tc>
          <w:tcPr/>
          <w:p>
            <w:pPr>
              <w:pStyle w:val="Compact"/>
              <w:jc w:val="left"/>
            </w:pPr>
            <w:r>
              <w:t xml:space="preserve">Client-provided (Camel Cashmere Blend)</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4</w:t>
            </w:r>
          </w:p>
        </w:tc>
        <w:tc>
          <w:tcPr/>
          <w:p>
            <w:pPr>
              <w:pStyle w:val="Compact"/>
              <w:jc w:val="left"/>
            </w:pPr>
            <w:r>
              <w:t xml:space="preserve">Custom silk tie with hand-rolled edges, tailored to match the three-piece suit, including monogram embroidery</w:t>
            </w:r>
          </w:p>
        </w:tc>
        <w:tc>
          <w:tcPr/>
          <w:p>
            <w:pPr>
              <w:pStyle w:val="Compact"/>
              <w:jc w:val="left"/>
            </w:pPr>
            <w:r>
              <w:t xml:space="preserve">Mulberry silk (Navy Blue with Silver Pinstripe)</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5</w:t>
            </w:r>
          </w:p>
        </w:tc>
        <w:tc>
          <w:tcPr/>
          <w:p>
            <w:pPr>
              <w:pStyle w:val="Compact"/>
              <w:jc w:val="left"/>
            </w:pPr>
            <w:r>
              <w:t xml:space="preserve">Full body measurement session and bespoke pattern drafting by the master tailor at the Tehran atelier, including digital pattern archive for future orders</w:t>
            </w:r>
          </w:p>
        </w:tc>
        <w:tc>
          <w:tcPr/>
          <w:p>
            <w:pPr>
              <w:pStyle w:val="Compact"/>
              <w:jc w:val="left"/>
            </w:pPr>
            <w:r>
              <w:t xml:space="preserve">N/A (Professional Service)</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Express delivery within Tehran city limits — garment steaming, pressing, and packaging in branded tailor box with tissue paper</w:t>
            </w:r>
          </w:p>
        </w:tc>
        <w:tc>
          <w:tcPr/>
          <w:p>
            <w:pPr>
              <w:pStyle w:val="Compact"/>
              <w:jc w:val="left"/>
            </w:pPr>
            <w:r>
              <w:t xml:space="preserve">N/A (Logistics Service)</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bl>
    <w:p>
      <w:pPr>
        <w:pStyle w:val="BodyText"/>
      </w:pPr>
      <w:r>
        <w:t xml:space="preserve">Subtotal:</w:t>
      </w:r>
      <w:r>
        <w:t xml:space="preserve"> </w:t>
      </w:r>
      <w:r>
        <w:t xml:space="preserve">13,330,000 IRR</w:t>
      </w:r>
    </w:p>
    <w:p>
      <w:pPr>
        <w:pStyle w:val="BodyText"/>
      </w:pPr>
      <w:r>
        <w:t xml:space="preserve">VAT (9% — Iranian Tax Authority):</w:t>
      </w:r>
      <w:r>
        <w:t xml:space="preserve"> </w:t>
      </w:r>
      <w:r>
        <w:t xml:space="preserve">1,200,000 IRR</w:t>
      </w:r>
    </w:p>
    <w:p>
      <w:pPr>
        <w:pStyle w:val="BodyText"/>
      </w:pPr>
      <w:r>
        <w:t xml:space="preserve">Discount (Loyal Client — 5%):</w:t>
      </w:r>
      <w:r>
        <w:t xml:space="preserve"> </w:t>
      </w:r>
      <w:r>
        <w:t xml:space="preserve">−666,500 IRR</w:t>
      </w:r>
    </w:p>
    <w:p>
      <w:pPr>
        <w:pStyle w:val="BodyText"/>
      </w:pPr>
      <w:r>
        <w:t xml:space="preserve">Grand Total Due:</w:t>
      </w:r>
      <w:r>
        <w:t xml:space="preserve"> </w:t>
      </w:r>
      <w:r>
        <w:t xml:space="preserve">13,863,500 IRR</w:t>
      </w:r>
    </w:p>
    <w:bookmarkStart w:id="25" w:name="terms-conditions-tailor-service-notes"/>
    <w:p>
      <w:pPr>
        <w:pStyle w:val="Heading3"/>
      </w:pPr>
      <w:r>
        <w:t xml:space="preserve">Terms, Conditions &amp; Tailor Service Notes</w:t>
      </w:r>
    </w:p>
    <w:p>
      <w:pPr>
        <w:numPr>
          <w:ilvl w:val="0"/>
          <w:numId w:val="1001"/>
        </w:numPr>
        <w:pStyle w:val="Compact"/>
      </w:pPr>
      <w:r>
        <w:t xml:space="preserve">This invoice is issued by Atelier Karim, a registered tailor and bespoke garment workshop located in the Valiasr District of Tehran, Iran. All tailoring services are performed in accordance with the standards set by the Tehran Chamber of Commerce, Industries, Mines, and Agriculture.</w:t>
      </w:r>
    </w:p>
    <w:p>
      <w:pPr>
        <w:numPr>
          <w:ilvl w:val="0"/>
          <w:numId w:val="1001"/>
        </w:numPr>
        <w:pStyle w:val="Compact"/>
      </w:pPr>
      <w:r>
        <w:t xml:space="preserve">All garments are hand-tailored by experienced Iranian tailors with a minimum of fifteen years of experience in bespoke and made-to-measure garment construction. The master tailor personally oversees every fitting and final quality inspection before delivery.</w:t>
      </w:r>
    </w:p>
    <w:p>
      <w:pPr>
        <w:numPr>
          <w:ilvl w:val="0"/>
          <w:numId w:val="1001"/>
        </w:numPr>
        <w:pStyle w:val="Compact"/>
      </w:pPr>
      <w:r>
        <w:t xml:space="preserve">Payment is due within ten (10) calendar days of the invoice date. Late payments are subject to a 2% monthly surcharge as per Iranian commercial law. Payments may be made via bank transfer to the account listed above or in person at the Tehran atelier during business hours (Saturday through Thursday, 10:00 AM to 7:00 PM).</w:t>
      </w:r>
    </w:p>
    <w:p>
      <w:pPr>
        <w:numPr>
          <w:ilvl w:val="0"/>
          <w:numId w:val="1001"/>
        </w:numPr>
        <w:pStyle w:val="Compact"/>
      </w:pPr>
      <w:r>
        <w:t xml:space="preserve">The client is entitled to one (1) complimentary alteration session within thirty (30) days of garment delivery. This includes minor adjustments to sleeve length, trouser hem, or jacket fit. Any additional tailoring work beyond the complimentary session will be billed separately at the standard tailor rate of 350,000 IRR per adjustment.</w:t>
      </w:r>
    </w:p>
    <w:p>
      <w:pPr>
        <w:numPr>
          <w:ilvl w:val="0"/>
          <w:numId w:val="1001"/>
        </w:numPr>
        <w:pStyle w:val="Compact"/>
      </w:pPr>
      <w:r>
        <w:t xml:space="preserve">All fabrics sourced for this order were procured from verified suppliers in Tehran and imported from Italy and Egypt. Fabric certificates and origin documentation are available upon request at the tailor's workshop.</w:t>
      </w:r>
    </w:p>
    <w:p>
      <w:pPr>
        <w:numPr>
          <w:ilvl w:val="0"/>
          <w:numId w:val="1001"/>
        </w:numPr>
        <w:pStyle w:val="Compact"/>
      </w:pPr>
      <w:r>
        <w:t xml:space="preserve">This invoice serves as the official receipt for all tailoring services rendered. The client acknowledges receipt of all garments in good condition, properly pressed, and packaged. Any defects or discrepancies must be reported to the tailor within seven (7) days of delivery.</w:t>
      </w:r>
    </w:p>
    <w:p>
      <w:pPr>
        <w:numPr>
          <w:ilvl w:val="0"/>
          <w:numId w:val="1001"/>
        </w:numPr>
        <w:pStyle w:val="Compact"/>
      </w:pPr>
      <w:r>
        <w:t xml:space="preserve">For any disputes regarding this invoice or the quality of tailoring work, the parties agree to first seek resolution through direct negotiation at the Tehran atelier. In the event of unresolved disputes, the matter shall be referred to the Tehran Arbitration Center in accordance with Iranian civil and commercial law.</w:t>
      </w:r>
    </w:p>
    <w:p>
      <w:pPr>
        <w:numPr>
          <w:ilvl w:val="0"/>
          <w:numId w:val="1001"/>
        </w:numPr>
        <w:pStyle w:val="Compact"/>
      </w:pPr>
      <w:r>
        <w:t xml:space="preserve">Atelier Karim reserves the right to make minor adjustments to the final garment to ensure optimal fit and drape, consistent with the bespoke tailoring philosophy practiced in this Tehran workshop. The master tailor will communicate any such adjustments to the client prior to final stitching.</w:t>
      </w:r>
    </w:p>
    <w:bookmarkEnd w:id="25"/>
    <w:p>
      <w:pPr>
        <w:pStyle w:val="FirstParagraph"/>
      </w:pPr>
      <w:r>
        <w:rPr>
          <w:bCs/>
          <w:b/>
        </w:rPr>
        <w:t xml:space="preserve">Atelier Karim — Master Tailor</w:t>
      </w:r>
      <w:r>
        <w:t xml:space="preserve"> </w:t>
      </w:r>
      <w:r>
        <w:t xml:space="preserve">| 142 Valiasr Street, Tehran, Iran | +98 21 8876 5432</w:t>
      </w:r>
    </w:p>
    <w:p>
      <w:pPr>
        <w:pStyle w:val="BodyText"/>
      </w:pPr>
      <w:r>
        <w:t xml:space="preserve">Thank you for choosing our tailor services in Tehran. We take pride in every stitch and every garment crafted in our workshop.</w:t>
      </w:r>
    </w:p>
    <w:p>
      <w:pPr>
        <w:pStyle w:val="BodyText"/>
      </w:pPr>
      <w:r>
        <w:t xml:space="preserve">This is a computer-generated invoice. No signature is required. Invoice No. INV-THR-2025-00482 | Issued in Tehran, Iran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Tehran Tailor Services</dc:title>
  <dc:creator/>
  <dc:language>en</dc:language>
  <cp:keywords/>
  <dcterms:created xsi:type="dcterms:W3CDTF">2026-10-10T01:12:52Z</dcterms:created>
  <dcterms:modified xsi:type="dcterms:W3CDTF">2026-10-10T01:12:52Z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