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invoice"/>
    <w:p>
      <w:pPr>
        <w:pStyle w:val="Heading1"/>
      </w:pPr>
      <w:r>
        <w:t xml:space="preserve">INVOICE</w:t>
      </w:r>
    </w:p>
    <w:p>
      <w:pPr>
        <w:pStyle w:val="FirstParagraph"/>
      </w:pPr>
      <w:r>
        <w:t xml:space="preserve">Professional Tailor Services — Mexico, Mexico City</w:t>
      </w:r>
    </w:p>
    <w:p>
      <w:pPr>
        <w:pStyle w:val="BodyText"/>
      </w:pPr>
      <w:r>
        <w:t xml:space="preserve">Official Tax Document</w:t>
      </w:r>
    </w:p>
    <w:bookmarkEnd w:id="20"/>
    <w:bookmarkStart w:id="21" w:name="tailor-business"/>
    <w:p>
      <w:pPr>
        <w:pStyle w:val="Heading3"/>
      </w:pPr>
      <w:r>
        <w:t xml:space="preserve">Tailor Business</w:t>
      </w:r>
    </w:p>
    <w:p>
      <w:pPr>
        <w:pStyle w:val="FirstParagraph"/>
      </w:pPr>
      <w:r>
        <w:rPr>
          <w:bCs/>
          <w:b/>
        </w:rPr>
        <w:t xml:space="preserve">Atelier Sastre del Centro, S.A. de C.V.</w:t>
      </w:r>
      <w:r>
        <w:br/>
      </w:r>
      <w:r>
        <w:t xml:space="preserve">Av. Paseo de la Reforma 245, Piso 3</w:t>
      </w:r>
      <w:r>
        <w:br/>
      </w:r>
      <w:r>
        <w:t xml:space="preserve">Col. Cuauhtémoc, C.P. 06600</w:t>
      </w:r>
      <w:r>
        <w:br/>
      </w:r>
      <w:r>
        <w:t xml:space="preserve">Mexico, Mexico City</w:t>
      </w:r>
      <w:r>
        <w:br/>
      </w:r>
      <w:r>
        <w:t xml:space="preserve">RFC: ASDC150320AB7</w:t>
      </w:r>
      <w:r>
        <w:br/>
      </w:r>
      <w:r>
        <w:t xml:space="preserve">Tel: +52 (55) 5512-3456</w:t>
      </w:r>
      <w:r>
        <w:br/>
      </w:r>
      <w:r>
        <w:t xml:space="preserve">Email: invoices@ateliertailormexico.mx</w:t>
      </w:r>
    </w:p>
    <w:bookmarkEnd w:id="21"/>
    <w:bookmarkStart w:id="22" w:name="bill-to"/>
    <w:p>
      <w:pPr>
        <w:pStyle w:val="Heading3"/>
      </w:pPr>
      <w:r>
        <w:t xml:space="preserve">Bill To</w:t>
      </w:r>
    </w:p>
    <w:p>
      <w:pPr>
        <w:pStyle w:val="FirstParagraph"/>
      </w:pPr>
      <w:r>
        <w:rPr>
          <w:bCs/>
          <w:b/>
        </w:rPr>
        <w:t xml:space="preserve">Ing. Ricardo Mendoza Salazar</w:t>
      </w:r>
      <w:r>
        <w:br/>
      </w:r>
      <w:r>
        <w:t xml:space="preserve">Calle Insurgentes Sur 1890, Depto. 12B</w:t>
      </w:r>
      <w:r>
        <w:br/>
      </w:r>
      <w:r>
        <w:t xml:space="preserve">Col. Del Valle Centro, C.P. 03100</w:t>
      </w:r>
      <w:r>
        <w:br/>
      </w:r>
      <w:r>
        <w:t xml:space="preserve">Mexico, Mexico City</w:t>
      </w:r>
      <w:r>
        <w:br/>
      </w:r>
      <w:r>
        <w:t xml:space="preserve">RFC: MERS820415QX1</w:t>
      </w:r>
      <w:r>
        <w:br/>
      </w:r>
      <w:r>
        <w:t xml:space="preserve">Tel: +52 (55) 8899-7766</w:t>
      </w:r>
      <w:r>
        <w:br/>
      </w:r>
      <w:r>
        <w:t xml:space="preserve">Email: r.mendoza@email.com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INV-2025-00487</w:t>
            </w:r>
          </w:p>
        </w:tc>
        <w:tc>
          <w:tcPr/>
          <w:p>
            <w:pPr>
              <w:pStyle w:val="Compact"/>
              <w:jc w:val="left"/>
            </w:pPr>
            <w:r>
              <w:t xml:space="preserve">Invoice Date:</w:t>
            </w:r>
          </w:p>
        </w:tc>
        <w:tc>
          <w:tcPr/>
          <w:p>
            <w:pPr>
              <w:pStyle w:val="Compact"/>
              <w:jc w:val="left"/>
            </w:pPr>
            <w:r>
              <w:t xml:space="preserve">June 12, 2025</w:t>
            </w:r>
          </w:p>
        </w:tc>
      </w:tr>
      <w:tr>
        <w:tc>
          <w:tcPr/>
          <w:p>
            <w:pPr>
              <w:pStyle w:val="Compact"/>
              <w:jc w:val="left"/>
            </w:pPr>
            <w:r>
              <w:t xml:space="preserve">Due Date:</w:t>
            </w:r>
          </w:p>
        </w:tc>
        <w:tc>
          <w:tcPr/>
          <w:p>
            <w:pPr>
              <w:pStyle w:val="Compact"/>
              <w:jc w:val="left"/>
            </w:pPr>
            <w:r>
              <w:t xml:space="preserve">June 26, 2025</w:t>
            </w:r>
          </w:p>
        </w:tc>
        <w:tc>
          <w:tcPr/>
          <w:p>
            <w:pPr>
              <w:pStyle w:val="Compact"/>
              <w:jc w:val="left"/>
            </w:pPr>
            <w:r>
              <w:t xml:space="preserve">Service Period:</w:t>
            </w:r>
          </w:p>
        </w:tc>
        <w:tc>
          <w:tcPr/>
          <w:p>
            <w:pPr>
              <w:pStyle w:val="Compact"/>
              <w:jc w:val="left"/>
            </w:pPr>
            <w:r>
              <w:t xml:space="preserve">May 20 – June 10, 2025</w:t>
            </w:r>
          </w:p>
        </w:tc>
      </w:tr>
      <w:tr>
        <w:tc>
          <w:tcPr/>
          <w:p>
            <w:pPr>
              <w:pStyle w:val="Compact"/>
              <w:jc w:val="left"/>
            </w:pPr>
            <w:r>
              <w:t xml:space="preserve">Payment Terms:</w:t>
            </w:r>
          </w:p>
        </w:tc>
        <w:tc>
          <w:tcPr/>
          <w:p>
            <w:pPr>
              <w:pStyle w:val="Compact"/>
              <w:jc w:val="left"/>
            </w:pPr>
            <w:r>
              <w:t xml:space="preserve">Net 14 Days</w:t>
            </w:r>
          </w:p>
        </w:tc>
        <w:tc>
          <w:tcPr/>
          <w:p>
            <w:pPr>
              <w:pStyle w:val="Compact"/>
              <w:jc w:val="left"/>
            </w:pPr>
            <w:r>
              <w:t xml:space="preserve">Currency:</w:t>
            </w:r>
          </w:p>
        </w:tc>
        <w:tc>
          <w:tcPr/>
          <w:p>
            <w:pPr>
              <w:pStyle w:val="Compact"/>
              <w:jc w:val="left"/>
            </w:pPr>
            <w:r>
              <w:t xml:space="preserve">Mexican Peso (MXN)</w:t>
            </w:r>
          </w:p>
        </w:tc>
      </w:tr>
    </w:tbl>
    <w:bookmarkStart w:id="25" w:name="tailor-services-rendered"/>
    <w:p>
      <w:pPr>
        <w:pStyle w:val="Heading2"/>
      </w:pPr>
      <w:r>
        <w:t xml:space="preserve">Tailor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Custom-made three-piece business suit (jacket, trousers, waistcoat) with full bespoke fitting, hand-stitched lapels, and interior lining in Italian silk. Tailor consultation included.</w:t>
            </w:r>
          </w:p>
        </w:tc>
        <w:tc>
          <w:tcPr/>
          <w:p>
            <w:pPr>
              <w:pStyle w:val="Compact"/>
              <w:jc w:val="left"/>
            </w:pPr>
            <w:r>
              <w:t xml:space="preserve">Super 150s Wool, Navy</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Alteration and restructuring of existing formal trousers: hemming, tapering of legs, waist reduction, and re-stitching of side seams by master tailor.</w:t>
            </w:r>
          </w:p>
        </w:tc>
        <w:tc>
          <w:tcPr/>
          <w:p>
            <w:pPr>
              <w:pStyle w:val="Compact"/>
              <w:jc w:val="left"/>
            </w:pPr>
            <w:r>
              <w:t xml:space="preserve">Client-supplied Fabric</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Hand-tailored dinner jacket with peak lapels, shawl collar option, and satin facing. Includes two complimentary buttonholes and a matching pocket square.</w:t>
            </w:r>
          </w:p>
        </w:tc>
        <w:tc>
          <w:tcPr/>
          <w:p>
            <w:pPr>
              <w:pStyle w:val="Compact"/>
              <w:jc w:val="left"/>
            </w:pPr>
            <w:r>
              <w:t xml:space="preserve">Midnight Blue Wool Blend</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4</w:t>
            </w:r>
          </w:p>
        </w:tc>
        <w:tc>
          <w:tcPr/>
          <w:p>
            <w:pPr>
              <w:pStyle w:val="Compact"/>
              <w:jc w:val="left"/>
            </w:pPr>
            <w:r>
              <w:t xml:space="preserve">Full garment repair and restoration: re-attaching buttons, replacing zippers, mending tears, and pressing/steaming of five (5) formal shirts and two (2) blazers.</w:t>
            </w:r>
          </w:p>
        </w:tc>
        <w:tc>
          <w:tcPr/>
          <w:p>
            <w:pPr>
              <w:pStyle w:val="Compact"/>
              <w:jc w:val="left"/>
            </w:pPr>
            <w:r>
              <w:t xml:space="preserve">Mixed Fabrics</w:t>
            </w:r>
          </w:p>
        </w:tc>
        <w:tc>
          <w:tcPr/>
          <w:p>
            <w:pPr>
              <w:pStyle w:val="Compact"/>
              <w:jc w:val="left"/>
            </w:pPr>
            <w:r>
              <w:t xml:space="preserve">7</w:t>
            </w:r>
          </w:p>
        </w:tc>
        <w:tc>
          <w:tcPr/>
          <w:p>
            <w:pPr>
              <w:pStyle w:val="Compact"/>
              <w:jc w:val="left"/>
            </w:pPr>
            <w:r>
              <w:t xml:space="preserve">$320.00</w:t>
            </w:r>
          </w:p>
        </w:tc>
        <w:tc>
          <w:tcPr/>
          <w:p>
            <w:pPr>
              <w:pStyle w:val="Compact"/>
              <w:jc w:val="left"/>
            </w:pPr>
            <w:r>
              <w:t xml:space="preserve">$2,240.00</w:t>
            </w:r>
          </w:p>
        </w:tc>
      </w:tr>
      <w:tr>
        <w:tc>
          <w:tcPr/>
          <w:p>
            <w:pPr>
              <w:pStyle w:val="Compact"/>
              <w:jc w:val="left"/>
            </w:pPr>
            <w:r>
              <w:t xml:space="preserve">5</w:t>
            </w:r>
          </w:p>
        </w:tc>
        <w:tc>
          <w:tcPr/>
          <w:p>
            <w:pPr>
              <w:pStyle w:val="Compact"/>
              <w:jc w:val="left"/>
            </w:pPr>
            <w:r>
              <w:t xml:space="preserve">Custom monogramming and embroidery on two (2) dress shirts: initials embroidered in gold thread on the left chest pocket area, plus collar and cuff detailing by the tailor's embroidery specialist.</w:t>
            </w:r>
          </w:p>
        </w:tc>
        <w:tc>
          <w:tcPr/>
          <w:p>
            <w:pPr>
              <w:pStyle w:val="Compact"/>
              <w:jc w:val="left"/>
            </w:pPr>
            <w:r>
              <w:t xml:space="preserve">White Egyptian Cotton</w:t>
            </w:r>
          </w:p>
        </w:tc>
        <w:tc>
          <w:tcPr/>
          <w:p>
            <w:pPr>
              <w:pStyle w:val="Compact"/>
              <w:jc w:val="left"/>
            </w:pPr>
            <w:r>
              <w:t xml:space="preserve">2</w:t>
            </w:r>
          </w:p>
        </w:tc>
        <w:tc>
          <w:tcPr/>
          <w:p>
            <w:pPr>
              <w:pStyle w:val="Compact"/>
              <w:jc w:val="left"/>
            </w:pPr>
            <w:r>
              <w:t xml:space="preserve">$480.00</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Professional tailoring consultation session (90 minutes) for upcoming wedding attire: measurement, fabric selection guidance, style recommendation, and timeline planning for the groom's suit and two groomsmen's suits.</w:t>
            </w:r>
          </w:p>
        </w:tc>
        <w:tc>
          <w:tcPr/>
          <w:p>
            <w:pPr>
              <w:pStyle w:val="Compact"/>
              <w:jc w:val="left"/>
            </w:pPr>
            <w:r>
              <w:t xml:space="preserve">N/A</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Urgent same-day alteration service: shortening of a formal gown hem and adjustment of bodice fit for a client attending a corporate gala event in Mexico City.</w:t>
            </w:r>
          </w:p>
        </w:tc>
        <w:tc>
          <w:tcPr/>
          <w:p>
            <w:pPr>
              <w:pStyle w:val="Compact"/>
              <w:jc w:val="left"/>
            </w:pPr>
            <w:r>
              <w:t xml:space="preserve">Champagne Satin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right"/>
            </w:pPr>
            <w:r>
              <w:t xml:space="preserve">$29,050.00</w:t>
            </w:r>
          </w:p>
        </w:tc>
      </w:tr>
      <w:tr>
        <w:tc>
          <w:tcPr/>
          <w:p>
            <w:pPr>
              <w:pStyle w:val="Compact"/>
              <w:jc w:val="left"/>
            </w:pPr>
            <w:r>
              <w:t xml:space="preserve">Discount – Loyalty Program (5%)</w:t>
            </w:r>
          </w:p>
        </w:tc>
        <w:tc>
          <w:tcPr/>
          <w:p>
            <w:pPr>
              <w:pStyle w:val="Compact"/>
              <w:jc w:val="right"/>
            </w:pPr>
            <w:r>
              <w:t xml:space="preserve">-$1,452.50</w:t>
            </w:r>
          </w:p>
        </w:tc>
      </w:tr>
      <w:tr>
        <w:tc>
          <w:tcPr/>
          <w:p>
            <w:pPr>
              <w:pStyle w:val="Compact"/>
              <w:jc w:val="left"/>
            </w:pPr>
            <w:r>
              <w:t xml:space="preserve">IVA (16% Tax – Mexico)</w:t>
            </w:r>
          </w:p>
        </w:tc>
        <w:tc>
          <w:tcPr/>
          <w:p>
            <w:pPr>
              <w:pStyle w:val="Compact"/>
              <w:jc w:val="right"/>
            </w:pPr>
            <w:r>
              <w:t xml:space="preserve">$4,383.60</w:t>
            </w:r>
          </w:p>
        </w:tc>
      </w:tr>
      <w:tr>
        <w:tc>
          <w:tcPr/>
          <w:p>
            <w:pPr>
              <w:pStyle w:val="Compact"/>
              <w:jc w:val="left"/>
            </w:pPr>
            <w:r>
              <w:t xml:space="preserve">TOTAL DUE (MXN)</w:t>
            </w:r>
          </w:p>
        </w:tc>
        <w:tc>
          <w:tcPr/>
          <w:p>
            <w:pPr>
              <w:pStyle w:val="Compact"/>
              <w:jc w:val="right"/>
            </w:pPr>
            <w:r>
              <w:t xml:space="preserve">$31,981.10</w:t>
            </w:r>
          </w:p>
        </w:tc>
      </w:tr>
    </w:tbl>
    <w:bookmarkStart w:id="23" w:name="payment-instructions"/>
    <w:p>
      <w:pPr>
        <w:pStyle w:val="Heading3"/>
      </w:pPr>
      <w:r>
        <w:t xml:space="preserve">Payment Instructions</w:t>
      </w:r>
    </w:p>
    <w:p>
      <w:pPr>
        <w:pStyle w:val="FirstParagraph"/>
      </w:pPr>
      <w:r>
        <w:t xml:space="preserve">This invoice is payable within fourteen (14) calendar days from the date of issue. Please reference Invoice Number</w:t>
      </w:r>
      <w:r>
        <w:t xml:space="preserve"> </w:t>
      </w:r>
      <w:r>
        <w:rPr>
          <w:bCs/>
          <w:b/>
        </w:rPr>
        <w:t xml:space="preserve">INV-2025-00487</w:t>
      </w:r>
      <w:r>
        <w:t xml:space="preserve"> </w:t>
      </w:r>
      <w:r>
        <w:t xml:space="preserve">in all correspondence.</w:t>
      </w:r>
    </w:p>
    <w:p>
      <w:pPr>
        <w:pStyle w:val="BodyText"/>
      </w:pPr>
      <w:r>
        <w:rPr>
          <w:bCs/>
          <w:b/>
        </w:rPr>
        <w:t xml:space="preserve">Bank Transfer:</w:t>
      </w:r>
      <w:r>
        <w:t xml:space="preserve"> </w:t>
      </w:r>
      <w:r>
        <w:t xml:space="preserve">Banco de México – Account: 0123-4567-8901 – CLABE: 012180012345678901 – Beneficiary: Atelier Sastre del Centro, S.A. de C.V.</w:t>
      </w:r>
    </w:p>
    <w:p>
      <w:pPr>
        <w:pStyle w:val="BodyText"/>
      </w:pPr>
      <w:r>
        <w:rPr>
          <w:bCs/>
          <w:b/>
        </w:rPr>
        <w:t xml:space="preserve">Payment in Store:</w:t>
      </w:r>
      <w:r>
        <w:t xml:space="preserve"> </w:t>
      </w:r>
      <w:r>
        <w:t xml:space="preserve">Acceptable at our Mexico City atelier, Monday through Saturday, 10:00 AM – 7:00 PM.</w:t>
      </w:r>
    </w:p>
    <w:p>
      <w:pPr>
        <w:pStyle w:val="BodyText"/>
      </w:pPr>
      <w:r>
        <w:rPr>
          <w:bCs/>
          <w:b/>
        </w:rPr>
        <w:t xml:space="preserve">Card Payment:</w:t>
      </w:r>
      <w:r>
        <w:t xml:space="preserve"> </w:t>
      </w:r>
      <w:r>
        <w:t xml:space="preserve">Visa, Mastercard, and American Express accepted. A 3% surcharge applies to card transactions.</w:t>
      </w:r>
    </w:p>
    <w:bookmarkEnd w:id="23"/>
    <w:bookmarkStart w:id="24" w:name="notes-terms-of-service"/>
    <w:p>
      <w:pPr>
        <w:pStyle w:val="Heading3"/>
      </w:pPr>
      <w:r>
        <w:t xml:space="preserve">Notes &amp; Terms of Service</w:t>
      </w:r>
    </w:p>
    <w:p>
      <w:pPr>
        <w:pStyle w:val="FirstParagraph"/>
      </w:pPr>
      <w:r>
        <w:t xml:space="preserve">1. This invoice represents the complete and final accounting for all tailor services rendered by Atelier Sastre del Centro, S.A. de C.V., located in Mexico, Mexico City, during the service period indicated above. No additional charges will be incurred beyond the amounts listed herein unless a written change order is signed by both parties.</w:t>
      </w:r>
    </w:p>
    <w:p>
      <w:pPr>
        <w:pStyle w:val="BodyText"/>
      </w:pPr>
      <w:r>
        <w:t xml:space="preserve">2. All bespoke tailoring work is guaranteed for a period of ninety (90) days from the date of final delivery. This guarantee covers defects in workmanship, including but not limited to seam failure, button detachment, and lining separation. Fabric defects are covered under the manufacturer's warranty and are not the responsibility of the tailor.</w:t>
      </w:r>
    </w:p>
    <w:p>
      <w:pPr>
        <w:pStyle w:val="BodyText"/>
      </w:pPr>
      <w:r>
        <w:t xml:space="preserve">3. The client acknowledges that all measurements were taken and confirmed in person at our Mexico City atelier. The tailor assumes no liability for fit discrepancies arising from changes in the client's body measurements after the final fitting session.</w:t>
      </w:r>
    </w:p>
    <w:p>
      <w:pPr>
        <w:pStyle w:val="BodyText"/>
      </w:pPr>
      <w:r>
        <w:t xml:space="preserve">4. Late payments are subject to a monthly interest charge of 1.5% calculated on the outstanding balance, in accordance with Mexican commercial law (Código de Comercio). This invoice is valid as a fiscal document (factura) for tax deduction purposes in Mexico.</w:t>
      </w:r>
    </w:p>
    <w:p>
      <w:pPr>
        <w:pStyle w:val="BodyText"/>
      </w:pPr>
      <w:r>
        <w:t xml:space="preserve">5. All garments and materials remain the property of the tailor until full payment of this invoice has been received and verified. Pickup of completed items requires presentation of this invoice or a valid identification document matching the client name listed above.</w:t>
      </w:r>
    </w:p>
    <w:p>
      <w:pPr>
        <w:pStyle w:val="BodyText"/>
      </w:pPr>
      <w:r>
        <w:t xml:space="preserve">6. For any disputes regarding the quality or accuracy of the tailoring work described in this invoice, the client agrees to first contact the master tailor directly at the Mexico City location. A formal written complaint must be submitted within thirty (30) days of garment delivery.</w:t>
      </w:r>
    </w:p>
    <w:bookmarkEnd w:id="24"/>
    <w:p>
      <w:pPr>
        <w:pStyle w:val="BodyText"/>
      </w:pPr>
      <w:r>
        <w:rPr>
          <w:bCs/>
          <w:b/>
        </w:rPr>
        <w:t xml:space="preserve">Atelier Sastre del Centro, S.A. de C.V.</w:t>
      </w:r>
      <w:r>
        <w:t xml:space="preserve"> </w:t>
      </w:r>
      <w:r>
        <w:t xml:space="preserve">— Professional Tailor &amp; Bespoke Garment Atelier</w:t>
      </w:r>
    </w:p>
    <w:p>
      <w:pPr>
        <w:pStyle w:val="BodyText"/>
      </w:pPr>
      <w:r>
        <w:t xml:space="preserve">Av. Paseo de la Reforma 245, Piso 3, Col. Cuauhtémoc, C.P. 06600, Mexico, Mexico City</w:t>
      </w:r>
    </w:p>
    <w:p>
      <w:pPr>
        <w:pStyle w:val="BodyText"/>
      </w:pPr>
      <w:r>
        <w:t xml:space="preserve">RFC: ASDC150320AB7 | SAT Registration: Active | Commercial License No. 4471-MX-CDMX</w:t>
      </w:r>
    </w:p>
    <w:p>
      <w:pPr>
        <w:pStyle w:val="BodyText"/>
      </w:pPr>
      <w:r>
        <w:t xml:space="preserve">This invoice was generated electronically and is valid without a physical signature. For verification, contact our office in Mexico City at +52 (55) 5512-3456.</w:t>
      </w:r>
    </w:p>
    <w:p>
      <w:pPr>
        <w:pStyle w:val="BodyText"/>
      </w:pPr>
      <w:r>
        <w:t xml:space="preserve">© 2025 Atelier Sastre del Centro, S.A. de C.V. All rights reserved. Invoice INV-2025-00487.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Mexico Mexico City</dc:title>
  <dc:creator/>
  <dc:language>en</dc:language>
  <cp:keywords/>
  <dcterms:created xsi:type="dcterms:W3CDTF">2026-10-10T04:08:16Z</dcterms:created>
  <dcterms:modified xsi:type="dcterms:W3CDTF">2026-10-10T04:08:16Z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