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Seoul</w:t>
      </w:r>
      <w:r>
        <w:t xml:space="preserve"> </w:t>
      </w:r>
      <w:r>
        <w:t xml:space="preserve">Tailor</w:t>
      </w:r>
      <w:r>
        <w:t xml:space="preserve"> </w:t>
      </w:r>
      <w:r>
        <w:t xml:space="preserve">Services</w:t>
      </w:r>
    </w:p>
    <w:bookmarkStart w:id="20" w:name="seoul-bespoke-tailor-atelier"/>
    <w:p>
      <w:pPr>
        <w:pStyle w:val="Heading1"/>
      </w:pPr>
      <w:r>
        <w:t xml:space="preserve">Seoul Bespoke Tailor Atelier</w:t>
      </w:r>
    </w:p>
    <w:p>
      <w:pPr>
        <w:pStyle w:val="FirstParagraph"/>
      </w:pPr>
      <w:r>
        <w:t xml:space="preserve">12, Hangang-daero 39-gil, Yongsan-gu, Seoul, South Korea</w:t>
      </w:r>
    </w:p>
    <w:p>
      <w:pPr>
        <w:pStyle w:val="BodyText"/>
      </w:pPr>
      <w:r>
        <w:t xml:space="preserve">Tel: +82-2-789-4521 | Email: billing@seoulbespoketailor.kr</w:t>
      </w:r>
    </w:p>
    <w:p>
      <w:pPr>
        <w:pStyle w:val="BodyText"/>
      </w:pPr>
      <w:r>
        <w:t xml:space="preserve">Business Registration No. 214-88-00372</w:t>
      </w:r>
    </w:p>
    <w:p>
      <w:pPr>
        <w:pStyle w:val="BodyText"/>
      </w:pPr>
      <w:r>
        <w:t xml:space="preserve">VAT Registration No. 214-81-00372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ST-2025-00487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James R. Whitfield</w:t>
      </w:r>
    </w:p>
    <w:p>
      <w:pPr>
        <w:pStyle w:val="BodyText"/>
      </w:pPr>
      <w:r>
        <w:t xml:space="preserve">48, Itaewon-ro 54-gil, Yongsan-gu</w:t>
      </w:r>
    </w:p>
    <w:p>
      <w:pPr>
        <w:pStyle w:val="BodyText"/>
      </w:pPr>
      <w:r>
        <w:t xml:space="preserve">Seoul, South Korea 04320</w:t>
      </w:r>
    </w:p>
    <w:p>
      <w:pPr>
        <w:pStyle w:val="BodyText"/>
      </w:pPr>
      <w:r>
        <w:t xml:space="preserve">Tel: +82-10-5567-8890</w:t>
      </w:r>
    </w:p>
    <w:p>
      <w:pPr>
        <w:pStyle w:val="BodyText"/>
      </w:pPr>
      <w:r>
        <w:t xml:space="preserve">Email: j.whitfield@email.com</w:t>
      </w:r>
    </w:p>
    <w:p>
      <w:pPr>
        <w:pStyle w:val="BodyText"/>
      </w:pPr>
      <w:r>
        <w:t xml:space="preserve">Client ID: CL-2025-0192</w:t>
      </w:r>
    </w:p>
    <w:bookmarkEnd w:id="22"/>
    <w:bookmarkStart w:id="23" w:name="tailor-service-provider"/>
    <w:p>
      <w:pPr>
        <w:pStyle w:val="Heading3"/>
      </w:pPr>
      <w:r>
        <w:t xml:space="preserve">Tailor / Service Provider</w:t>
      </w:r>
    </w:p>
    <w:p>
      <w:pPr>
        <w:pStyle w:val="FirstParagraph"/>
      </w:pPr>
      <w:r>
        <w:rPr>
          <w:bCs/>
          <w:b/>
        </w:rPr>
        <w:t xml:space="preserve">Master Tailor Kim Soo-Jin</w:t>
      </w:r>
    </w:p>
    <w:p>
      <w:pPr>
        <w:pStyle w:val="BodyText"/>
      </w:pPr>
      <w:r>
        <w:t xml:space="preserve">Seoul Bespoke Tailor Atelier</w:t>
      </w:r>
    </w:p>
    <w:p>
      <w:pPr>
        <w:pStyle w:val="BodyText"/>
      </w:pPr>
      <w:r>
        <w:t xml:space="preserve">12, Hangang-daero 39-gil, Yongsan-gu</w:t>
      </w:r>
    </w:p>
    <w:p>
      <w:pPr>
        <w:pStyle w:val="BodyText"/>
      </w:pPr>
      <w:r>
        <w:t xml:space="preserve">Seoul, South Korea 04321</w:t>
      </w:r>
    </w:p>
    <w:p>
      <w:pPr>
        <w:pStyle w:val="BodyText"/>
      </w:pPr>
      <w:r>
        <w:t xml:space="preserve">Tel: +82-2-789-4521</w:t>
      </w:r>
    </w:p>
    <w:p>
      <w:pPr>
        <w:pStyle w:val="BodyText"/>
      </w:pPr>
      <w:r>
        <w:t xml:space="preserve">Licence No. TK-2019-0044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Custom two-piece business suit – full bespoke tailoring including initial consultation, body measurement, pattern drafting, cutting, sewing, and two fitting sessions</w:t>
            </w:r>
          </w:p>
        </w:tc>
        <w:tc>
          <w:tcPr/>
          <w:p>
            <w:pPr>
              <w:pStyle w:val="Compact"/>
              <w:jc w:val="left"/>
            </w:pPr>
            <w:r>
              <w:t xml:space="preserve">Italian Super 150s Wool (Navy)</w:t>
            </w:r>
          </w:p>
        </w:tc>
        <w:tc>
          <w:tcPr/>
          <w:p>
            <w:pPr>
              <w:pStyle w:val="Compact"/>
              <w:jc w:val="left"/>
            </w:pPr>
            <w:r>
              <w:t xml:space="preserve">1 set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Formal dinner jacket with satin lapel – hand-stitched buttonholes, canvas construction, and interior lining in silk</w:t>
            </w:r>
          </w:p>
        </w:tc>
        <w:tc>
          <w:tcPr/>
          <w:p>
            <w:pPr>
              <w:pStyle w:val="Compact"/>
              <w:jc w:val="left"/>
            </w:pPr>
            <w:r>
              <w:t xml:space="preserve">Japanese Wool Blend (Charcoal)</w:t>
            </w:r>
          </w:p>
        </w:tc>
        <w:tc>
          <w:tcPr/>
          <w:p>
            <w:pPr>
              <w:pStyle w:val="Compact"/>
              <w:jc w:val="left"/>
            </w:pPr>
            <w:r>
              <w:t xml:space="preserve">1 pc</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3</w:t>
            </w:r>
          </w:p>
        </w:tc>
        <w:tc>
          <w:tcPr/>
          <w:p>
            <w:pPr>
              <w:pStyle w:val="Compact"/>
              <w:jc w:val="left"/>
            </w:pPr>
            <w:r>
              <w:t xml:space="preserve">Matching trousers with side adjusters and pressed crease – included with dinner jacket order</w:t>
            </w:r>
          </w:p>
        </w:tc>
        <w:tc>
          <w:tcPr/>
          <w:p>
            <w:pPr>
              <w:pStyle w:val="Compact"/>
              <w:jc w:val="left"/>
            </w:pPr>
            <w:r>
              <w:t xml:space="preserve">Japanese Wool Blend (Charcoal)</w:t>
            </w:r>
          </w:p>
        </w:tc>
        <w:tc>
          <w:tcPr/>
          <w:p>
            <w:pPr>
              <w:pStyle w:val="Compact"/>
              <w:jc w:val="left"/>
            </w:pPr>
            <w:r>
              <w:t xml:space="preserve">1 pc</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Alteration and resizing of existing three-piece suit – shoulder adjustment, sleeve shortening, waist tapering, and hemming</w:t>
            </w:r>
          </w:p>
        </w:tc>
        <w:tc>
          <w:tcPr/>
          <w:p>
            <w:pPr>
              <w:pStyle w:val="Compact"/>
              <w:jc w:val="left"/>
            </w:pPr>
            <w:r>
              <w:t xml:space="preserve">Client-supplied fabric</w:t>
            </w:r>
          </w:p>
        </w:tc>
        <w:tc>
          <w:tcPr/>
          <w:p>
            <w:pPr>
              <w:pStyle w:val="Compact"/>
              <w:jc w:val="left"/>
            </w:pPr>
            <w:r>
              <w:t xml:space="preserve">1 set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Handmade silk pocket square (set of 3) – custom embroidered with client initials in gold thread</w:t>
            </w:r>
          </w:p>
        </w:tc>
        <w:tc>
          <w:tcPr/>
          <w:p>
            <w:pPr>
              <w:pStyle w:val="Compact"/>
              <w:jc w:val="left"/>
            </w:pPr>
            <w:r>
              <w:t xml:space="preserve">Mulberry Silk (Ivory)</w:t>
            </w:r>
          </w:p>
        </w:tc>
        <w:tc>
          <w:tcPr/>
          <w:p>
            <w:pPr>
              <w:pStyle w:val="Compact"/>
              <w:jc w:val="left"/>
            </w:pPr>
            <w:r>
              <w:t xml:space="preserve">3 pcs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Custom leather belt with hand-stitched edges and solid brass buckle – tailored to exact waist measurement</w:t>
            </w:r>
          </w:p>
        </w:tc>
        <w:tc>
          <w:tcPr/>
          <w:p>
            <w:pPr>
              <w:pStyle w:val="Compact"/>
              <w:jc w:val="left"/>
            </w:pPr>
            <w:r>
              <w:t xml:space="preserve">Full-grain Italian Leather (Black)</w:t>
            </w:r>
          </w:p>
        </w:tc>
        <w:tc>
          <w:tcPr/>
          <w:p>
            <w:pPr>
              <w:pStyle w:val="Compact"/>
              <w:jc w:val="left"/>
            </w:pPr>
            <w:r>
              <w:t xml:space="preserve">1 pc</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Express rush service surcharge – 48-hour turnaround on dinner jacket and trousers (standard lead time is 14 business days)</w:t>
            </w:r>
          </w:p>
        </w:tc>
        <w:tc>
          <w:tcPr/>
          <w:p>
            <w:pPr>
              <w:pStyle w:val="Compact"/>
              <w:jc w:val="left"/>
            </w:pPr>
            <w:r>
              <w:t xml:space="preserve">N/A</w:t>
            </w:r>
          </w:p>
        </w:tc>
        <w:tc>
          <w:tcPr/>
          <w:p>
            <w:pPr>
              <w:pStyle w:val="Compact"/>
              <w:jc w:val="left"/>
            </w:pPr>
            <w:r>
              <w:t xml:space="preserve">1 service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Complimentary garment care and pressing service – steam pressing, de-wrinkling, and protective garment bag for all items</w:t>
            </w:r>
          </w:p>
        </w:tc>
        <w:tc>
          <w:tcPr/>
          <w:p>
            <w:pPr>
              <w:pStyle w:val="Compact"/>
              <w:jc w:val="left"/>
            </w:pPr>
            <w:r>
              <w:t xml:space="preserve">N/A</w:t>
            </w:r>
          </w:p>
        </w:tc>
        <w:tc>
          <w:tcPr/>
          <w:p>
            <w:pPr>
              <w:pStyle w:val="Compact"/>
              <w:jc w:val="left"/>
            </w:pPr>
            <w:r>
              <w:t xml:space="preserve">1 service</w:t>
            </w:r>
          </w:p>
        </w:tc>
        <w:tc>
          <w:tcPr/>
          <w:p>
            <w:pPr>
              <w:pStyle w:val="Compact"/>
              <w:jc w:val="left"/>
            </w:pPr>
            <w:r>
              <w:t xml:space="preserve">0</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3,045,000 KRW</w:t>
            </w:r>
          </w:p>
        </w:tc>
      </w:tr>
      <w:tr>
        <w:tc>
          <w:tcPr/>
          <w:p>
            <w:pPr>
              <w:pStyle w:val="Compact"/>
              <w:jc w:val="left"/>
            </w:pPr>
            <w:r>
              <w:t xml:space="preserve">VAT (10% – South Korea Standard Rate)</w:t>
            </w:r>
          </w:p>
        </w:tc>
        <w:tc>
          <w:tcPr/>
          <w:p>
            <w:pPr>
              <w:pStyle w:val="Compact"/>
              <w:jc w:val="right"/>
            </w:pPr>
            <w:r>
              <w:t xml:space="preserve">304,500 KRW</w:t>
            </w:r>
          </w:p>
        </w:tc>
      </w:tr>
      <w:tr>
        <w:tc>
          <w:tcPr/>
          <w:p>
            <w:pPr>
              <w:pStyle w:val="Compact"/>
              <w:jc w:val="left"/>
            </w:pPr>
            <w:r>
              <w:t xml:space="preserve">Discount (Loyal Client – 5%)</w:t>
            </w:r>
          </w:p>
        </w:tc>
        <w:tc>
          <w:tcPr/>
          <w:p>
            <w:pPr>
              <w:pStyle w:val="Compact"/>
              <w:jc w:val="right"/>
            </w:pPr>
            <w:r>
              <w:t xml:space="preserve">-152,250 KRW</w:t>
            </w:r>
          </w:p>
        </w:tc>
      </w:tr>
      <w:tr>
        <w:tc>
          <w:tcPr/>
          <w:p>
            <w:pPr>
              <w:pStyle w:val="Compact"/>
              <w:jc w:val="left"/>
            </w:pPr>
            <w:r>
              <w:t xml:space="preserve">Grand Total Due</w:t>
            </w:r>
          </w:p>
        </w:tc>
        <w:tc>
          <w:tcPr/>
          <w:p>
            <w:pPr>
              <w:pStyle w:val="Compact"/>
              <w:jc w:val="right"/>
            </w:pPr>
            <w:r>
              <w:t xml:space="preserve">3,197,250 KRW</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Woori Bank, Seoul Yongsan Branch</w:t>
      </w:r>
    </w:p>
    <w:p>
      <w:pPr>
        <w:pStyle w:val="BodyText"/>
      </w:pPr>
      <w:r>
        <w:rPr>
          <w:bCs/>
          <w:b/>
        </w:rPr>
        <w:t xml:space="preserve">Account Name:</w:t>
      </w:r>
      <w:r>
        <w:t xml:space="preserve"> </w:t>
      </w:r>
      <w:r>
        <w:t xml:space="preserve">Seoul Bespoke Tailor Atelier</w:t>
      </w:r>
    </w:p>
    <w:p>
      <w:pPr>
        <w:pStyle w:val="BodyText"/>
      </w:pPr>
      <w:r>
        <w:rPr>
          <w:bCs/>
          <w:b/>
        </w:rPr>
        <w:t xml:space="preserve">Account Number:</w:t>
      </w:r>
      <w:r>
        <w:t xml:space="preserve"> </w:t>
      </w:r>
      <w:r>
        <w:t xml:space="preserve">1002-3456-789012</w:t>
      </w:r>
    </w:p>
    <w:p>
      <w:pPr>
        <w:pStyle w:val="BodyText"/>
      </w:pPr>
      <w:r>
        <w:rPr>
          <w:bCs/>
          <w:b/>
        </w:rPr>
        <w:t xml:space="preserve">Reference:</w:t>
      </w:r>
      <w:r>
        <w:t xml:space="preserve"> </w:t>
      </w:r>
      <w:r>
        <w:t xml:space="preserve">Please cite Invoice No. ST-2025-00487 in the transfer memo.</w:t>
      </w:r>
    </w:p>
    <w:p>
      <w:pPr>
        <w:pStyle w:val="BodyText"/>
      </w:pPr>
      <w:r>
        <w:rPr>
          <w:bCs/>
          <w:b/>
        </w:rPr>
        <w:t xml:space="preserve">Alternative:</w:t>
      </w:r>
      <w:r>
        <w:t xml:space="preserve"> </w:t>
      </w:r>
      <w:r>
        <w:t xml:space="preserve">Credit card (Visa, Mastercard, Amex) or Korean domestic card accepted at the atelier counter.</w:t>
      </w:r>
    </w:p>
    <w:p>
      <w:pPr>
        <w:pStyle w:val="BodyText"/>
      </w:pPr>
      <w:r>
        <w:rPr>
          <w:bCs/>
          <w:b/>
        </w:rPr>
        <w:t xml:space="preserve">Payment Due:</w:t>
      </w:r>
      <w:r>
        <w:t xml:space="preserve"> </w:t>
      </w:r>
      <w:r>
        <w:t xml:space="preserve">Full payment is due within 15 calendar days from the issue date of this invoice, i.e., by June 30, 2025. A late payment surcharge of 1.5% per month will apply to outstanding balances after the due date.</w:t>
      </w:r>
    </w:p>
    <w:bookmarkEnd w:id="24"/>
    <w:bookmarkStart w:id="25" w:name="notes-terms"/>
    <w:p>
      <w:pPr>
        <w:pStyle w:val="Heading3"/>
      </w:pPr>
      <w:r>
        <w:t xml:space="preserve">Notes &amp; Terms</w:t>
      </w:r>
    </w:p>
    <w:p>
      <w:pPr>
        <w:pStyle w:val="FirstParagraph"/>
      </w:pPr>
      <w:r>
        <w:t xml:space="preserve">1. This invoice is issued by Seoul Bespoke Tailor Atelier, a licensed tailoring establishment registered in Yongsan-gu, Seoul, South Korea. All tailoring services described herein were performed by Master Tailor Kim Soo-Jin and the atelier's senior seamstress team.</w:t>
      </w:r>
    </w:p>
    <w:p>
      <w:pPr>
        <w:pStyle w:val="BodyText"/>
      </w:pPr>
      <w:r>
        <w:t xml:space="preserve">2. All bespoke garments are crafted to the client's exact measurements taken during the initial consultation at our Seoul atelier. A minimum of two fitting sessions are included in the price of each bespoke item. Additional fittings, if required, will be billed separately at 30,000 KRW per session.</w:t>
      </w:r>
    </w:p>
    <w:p>
      <w:pPr>
        <w:pStyle w:val="BodyText"/>
      </w:pPr>
      <w:r>
        <w:t xml:space="preserve">3. The express rush service (Item 7) reduces the standard 14-business-day production window to 48 hours. Please note that rush orders are subject to the atelier's daily capacity and are confirmed only upon receipt of a 50% deposit prior to commencement of work.</w:t>
      </w:r>
    </w:p>
    <w:p>
      <w:pPr>
        <w:pStyle w:val="BodyText"/>
      </w:pPr>
      <w:r>
        <w:t xml:space="preserve">4. All garments carry a 90-day workmanship warranty from the date of final delivery. This warranty covers stitching defects, lining separation, and button attachment failures. It does not cover damage caused by improper care, alterations by a third-party tailor, or normal wear and tear.</w:t>
      </w:r>
    </w:p>
    <w:p>
      <w:pPr>
        <w:pStyle w:val="BodyText"/>
      </w:pPr>
      <w:r>
        <w:t xml:space="preserve">5. Fabric and material costs are included in the unit prices listed above. Should the client request a substitution of fabric after cutting has commenced, an additional 15% surcharge on the affected item will apply.</w:t>
      </w:r>
    </w:p>
    <w:p>
      <w:pPr>
        <w:pStyle w:val="BodyText"/>
      </w:pPr>
      <w:r>
        <w:t xml:space="preserve">6. This invoice is valid for 60 days from the issue date. After this period, the quoted prices may be subject to revision based on current fabric market rates in South Korea.</w:t>
      </w:r>
    </w:p>
    <w:p>
      <w:pPr>
        <w:pStyle w:val="BodyText"/>
      </w:pPr>
      <w:r>
        <w:t xml:space="preserve">7. For any disputes regarding the quality or accuracy of the tailoring work described in this invoice, the client is encouraged to contact the atelier directly within 14 days of garment collection. The Master Tailor will personally review the garment and propose a resolution.</w:t>
      </w:r>
    </w:p>
    <w:p>
      <w:pPr>
        <w:pStyle w:val="BodyText"/>
      </w:pPr>
      <w:r>
        <w:t xml:space="preserve">8. All prices are denominated in Korean Won (KRW). This invoice is governed by the laws of the Republic of Korea. Any legal disputes shall be subject to the exclusive jurisdiction of the Seoul Central District Court.</w:t>
      </w:r>
    </w:p>
    <w:bookmarkEnd w:id="25"/>
    <w:p>
      <w:pPr>
        <w:pStyle w:val="BodyText"/>
      </w:pPr>
      <w:r>
        <w:rPr>
          <w:bCs/>
          <w:b/>
        </w:rPr>
        <w:t xml:space="preserve">Seoul Bespoke Tailor Atelier</w:t>
      </w:r>
      <w:r>
        <w:t xml:space="preserve"> </w:t>
      </w:r>
      <w:r>
        <w:t xml:space="preserve">| 12, Hangang-daero 39-gil, Yongsan-gu, Seoul, South Korea 04321</w:t>
      </w:r>
    </w:p>
    <w:p>
      <w:pPr>
        <w:pStyle w:val="BodyText"/>
      </w:pPr>
      <w:r>
        <w:t xml:space="preserve">Tel: +82-2-789-4521 | Email: billing@seoulbespoketailor.kr | Business Reg. No. 214-88-00372</w:t>
      </w:r>
    </w:p>
    <w:p>
      <w:pPr>
        <w:pStyle w:val="BodyText"/>
      </w:pPr>
      <w:r>
        <w:t xml:space="preserve">Thank you for choosing our tailoring services in Seoul, South Korea. We look forward to serving you again.</w:t>
      </w:r>
    </w:p>
    <w:p>
      <w:pPr>
        <w:pStyle w:val="BodyText"/>
      </w:pPr>
      <w:r>
        <w:t xml:space="preserve">This is a computer-generated invoice. No signature is required. Retain this document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Seoul Tailor Services</dc:title>
  <dc:creator/>
  <dc:language>en</dc:language>
  <cp:keywords/>
  <dcterms:created xsi:type="dcterms:W3CDTF">2026-10-10T01:21:08Z</dcterms:created>
  <dcterms:modified xsi:type="dcterms:W3CDTF">2026-10-10T01:21:08Z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