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Birmingham</w:t>
      </w:r>
      <w:r>
        <w:t xml:space="preserve"> </w:t>
      </w:r>
      <w:r>
        <w:t xml:space="preserve">Tailor</w:t>
      </w:r>
      <w:r>
        <w:t xml:space="preserve"> </w:t>
      </w:r>
      <w:r>
        <w:t xml:space="preserve">Services</w:t>
      </w:r>
    </w:p>
    <w:bookmarkStart w:id="20" w:name="blackfriars-bespoke-tailor"/>
    <w:p>
      <w:pPr>
        <w:pStyle w:val="Heading1"/>
      </w:pPr>
      <w:r>
        <w:t xml:space="preserve">Blackfriars Bespoke Tailor</w:t>
      </w:r>
    </w:p>
    <w:p>
      <w:pPr>
        <w:pStyle w:val="FirstParagraph"/>
      </w:pPr>
      <w:r>
        <w:t xml:space="preserve">142 New Street, Birmingham, B2 4HA</w:t>
      </w:r>
    </w:p>
    <w:p>
      <w:pPr>
        <w:pStyle w:val="BodyText"/>
      </w:pPr>
      <w:r>
        <w:t xml:space="preserve">United Kingdom Birmingham</w:t>
      </w:r>
    </w:p>
    <w:p>
      <w:pPr>
        <w:pStyle w:val="BodyText"/>
      </w:pPr>
      <w:r>
        <w:t xml:space="preserve">Tel: +44 (0)121 496 0000</w:t>
      </w:r>
    </w:p>
    <w:p>
      <w:pPr>
        <w:pStyle w:val="BodyText"/>
      </w:pPr>
      <w:r>
        <w:t xml:space="preserve">Email: enquiries@blackfriarstailor.co.uk</w:t>
      </w:r>
    </w:p>
    <w:p>
      <w:pPr>
        <w:pStyle w:val="BodyText"/>
      </w:pPr>
      <w:r>
        <w:t xml:space="preserve">VAT Registration: GB 123 4567 89</w:t>
      </w:r>
    </w:p>
    <w:p>
      <w:pPr>
        <w:pStyle w:val="BodyText"/>
      </w:pPr>
      <w:r>
        <w:t xml:space="preserve">Company Reg: 08765432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BFT-2025-0487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Original</w:t>
      </w:r>
    </w:p>
    <w:bookmarkEnd w:id="21"/>
    <w:bookmarkStart w:id="22" w:name="billed-to"/>
    <w:p>
      <w:pPr>
        <w:pStyle w:val="Heading3"/>
      </w:pPr>
      <w:r>
        <w:t xml:space="preserve">Billed To</w:t>
      </w:r>
    </w:p>
    <w:p>
      <w:pPr>
        <w:pStyle w:val="FirstParagraph"/>
      </w:pPr>
      <w:r>
        <w:rPr>
          <w:bCs/>
          <w:b/>
        </w:rPr>
        <w:t xml:space="preserve">Mr. Jonathan A. Whitfield</w:t>
      </w:r>
    </w:p>
    <w:p>
      <w:pPr>
        <w:pStyle w:val="BodyText"/>
      </w:pPr>
      <w:r>
        <w:t xml:space="preserve">Whitfield &amp; Associates LLP</w:t>
      </w:r>
    </w:p>
    <w:p>
      <w:pPr>
        <w:pStyle w:val="BodyText"/>
      </w:pPr>
      <w:r>
        <w:t xml:space="preserve">8 Edgbaston Crescent</w:t>
      </w:r>
    </w:p>
    <w:p>
      <w:pPr>
        <w:pStyle w:val="BodyText"/>
      </w:pPr>
      <w:r>
        <w:t xml:space="preserve">Birmingham, B15 2TN</w:t>
      </w:r>
    </w:p>
    <w:p>
      <w:pPr>
        <w:pStyle w:val="BodyText"/>
      </w:pPr>
      <w:r>
        <w:t xml:space="preserve">United Kingdom</w:t>
      </w:r>
    </w:p>
    <w:p>
      <w:pPr>
        <w:pStyle w:val="BodyText"/>
      </w:pPr>
      <w:r>
        <w:t xml:space="preserve">VAT No: GB 987 6543 21</w:t>
      </w:r>
    </w:p>
    <w:bookmarkEnd w:id="22"/>
    <w:bookmarkStart w:id="23" w:name="invoice-reference"/>
    <w:p>
      <w:pPr>
        <w:pStyle w:val="Heading3"/>
      </w:pPr>
      <w:r>
        <w:t xml:space="preserve">Invoice Reference</w:t>
      </w:r>
    </w:p>
    <w:p>
      <w:pPr>
        <w:pStyle w:val="FirstParagraph"/>
      </w:pPr>
      <w:r>
        <w:rPr>
          <w:bCs/>
          <w:b/>
        </w:rPr>
        <w:t xml:space="preserve">Order Ref:</w:t>
      </w:r>
      <w:r>
        <w:t xml:space="preserve"> </w:t>
      </w:r>
      <w:r>
        <w:t xml:space="preserve">ORD-2025-0312</w:t>
      </w:r>
    </w:p>
    <w:p>
      <w:pPr>
        <w:pStyle w:val="BodyText"/>
      </w:pPr>
      <w:r>
        <w:rPr>
          <w:bCs/>
          <w:b/>
        </w:rPr>
        <w:t xml:space="preserve">Service Type:</w:t>
      </w:r>
      <w:r>
        <w:t xml:space="preserve"> </w:t>
      </w:r>
      <w:r>
        <w:t xml:space="preserve">Bespoke Tailoring</w:t>
      </w:r>
    </w:p>
    <w:p>
      <w:pPr>
        <w:pStyle w:val="BodyText"/>
      </w:pPr>
      <w:r>
        <w:rPr>
          <w:bCs/>
          <w:b/>
        </w:rPr>
        <w:t xml:space="preserve">Consultant:</w:t>
      </w:r>
      <w:r>
        <w:t xml:space="preserve"> </w:t>
      </w:r>
      <w:r>
        <w:t xml:space="preserve">Mr. David Hartley, Master Tailor</w:t>
      </w:r>
    </w:p>
    <w:p>
      <w:pPr>
        <w:pStyle w:val="BodyText"/>
      </w:pPr>
      <w:r>
        <w:rPr>
          <w:bCs/>
          <w:b/>
        </w:rPr>
        <w:t xml:space="preserve">Workshop:</w:t>
      </w:r>
      <w:r>
        <w:t xml:space="preserve"> </w:t>
      </w:r>
      <w:r>
        <w:t xml:space="preserve">Birmingham, United Kingdom</w:t>
      </w:r>
    </w:p>
    <w:p>
      <w:pPr>
        <w:pStyle w:val="BodyText"/>
      </w:pPr>
      <w:r>
        <w:rPr>
          <w:bCs/>
          <w:b/>
        </w:rPr>
        <w:t xml:space="preserve">Delivery Address:</w:t>
      </w:r>
      <w:r>
        <w:t xml:space="preserve"> </w:t>
      </w:r>
      <w:r>
        <w:t xml:space="preserve">As per client record</w:t>
      </w:r>
    </w:p>
    <w:bookmarkEnd w:id="23"/>
    <w:p>
      <w:pPr>
        <w:pStyle w:val="BodyText"/>
      </w:pPr>
      <w:r>
        <w:t xml:space="preserve">Description of Tailoring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Bespoke two-piece suit – full measurement consultation, pattern drafting, and hand-finished construction in Italian Super 150s wool. Includes one pair of matching trousers with side adjusters and a single-breasted jacket with hand-stitched lapels.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Bespoke three-piece waistcoat – tailored to match the suit above, featuring a seven-button front, hand-padded collar, and internal pocket. Constructed from the same Italian Super 150s wool fabric.</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03</w:t>
            </w:r>
          </w:p>
        </w:tc>
        <w:tc>
          <w:tcPr/>
          <w:p>
            <w:pPr>
              <w:pStyle w:val="Compact"/>
              <w:jc w:val="left"/>
            </w:pPr>
            <w:r>
              <w:t xml:space="preserve">Formal evening dinner jacket – midnight navy herringbone wool with peak lapels in silk twill, hand-finished buttonholes, and a single vent. Includes matching trousers with a silk braid trim.</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Alteration and fitting service – three in-person fitting appointments at our Birmingham, United Kingdom workshop. Includes final adjustments to shoulder line, sleeve length, trouser break, and overall drape for all garments listed above.</w:t>
            </w:r>
          </w:p>
        </w:tc>
        <w:tc>
          <w:tcPr/>
          <w:p>
            <w:pPr>
              <w:pStyle w:val="Compact"/>
              <w:jc w:val="left"/>
            </w:pPr>
            <w:r>
              <w:t xml:space="preserve">3</w:t>
            </w:r>
          </w:p>
        </w:tc>
        <w:tc>
          <w:tcPr/>
          <w:p>
            <w:pPr>
              <w:pStyle w:val="Compact"/>
              <w:jc w:val="left"/>
            </w:pPr>
            <w:r>
              <w:t xml:space="preserve">£85.00</w:t>
            </w:r>
          </w:p>
        </w:tc>
        <w:tc>
          <w:tcPr/>
          <w:p>
            <w:pPr>
              <w:pStyle w:val="Compact"/>
              <w:jc w:val="left"/>
            </w:pPr>
            <w:r>
              <w:t xml:space="preserve">£255.00</w:t>
            </w:r>
          </w:p>
        </w:tc>
      </w:tr>
      <w:tr>
        <w:tc>
          <w:tcPr/>
          <w:p>
            <w:pPr>
              <w:pStyle w:val="Compact"/>
              <w:jc w:val="left"/>
            </w:pPr>
            <w:r>
              <w:t xml:space="preserve">05</w:t>
            </w:r>
          </w:p>
        </w:tc>
        <w:tc>
          <w:tcPr/>
          <w:p>
            <w:pPr>
              <w:pStyle w:val="Compact"/>
              <w:jc w:val="left"/>
            </w:pPr>
            <w:r>
              <w:t xml:space="preserve">Fabric and lining supply – premium Italian wool (Super 150s), silk blend linings, horn buttons, and all internal trims as specified during the initial consultation at our Tailor studio in Birmingham.</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r>
        <w:tc>
          <w:tcPr/>
          <w:p>
            <w:pPr>
              <w:pStyle w:val="Compact"/>
              <w:jc w:val="left"/>
            </w:pPr>
            <w:r>
              <w:t xml:space="preserve">06</w:t>
            </w:r>
          </w:p>
        </w:tc>
        <w:tc>
          <w:tcPr/>
          <w:p>
            <w:pPr>
              <w:pStyle w:val="Compact"/>
              <w:jc w:val="left"/>
            </w:pPr>
            <w:r>
              <w:t xml:space="preserve">Express finishing and pressing – garment steaming, final pressing, and quality inspection by our senior Tailor before dispatch. Includes individual garment bagging and tissue wrapping for protection during transit.</w:t>
            </w:r>
          </w:p>
        </w:tc>
        <w:tc>
          <w:tcPr/>
          <w:p>
            <w:pPr>
              <w:pStyle w:val="Compact"/>
              <w:jc w:val="left"/>
            </w:pPr>
            <w:r>
              <w:t xml:space="preserve">3</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07</w:t>
            </w:r>
          </w:p>
        </w:tc>
        <w:tc>
          <w:tcPr/>
          <w:p>
            <w:pPr>
              <w:pStyle w:val="Compact"/>
              <w:jc w:val="left"/>
            </w:pPr>
            <w:r>
              <w:t xml:space="preserve">Complimentary care and maintenance guide – personalised written instructions for the proper care, storage, and seasonal rotation of all bespoke garments, issued by our Birmingham Tailor workshop.</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£4,200.00</w:t>
            </w:r>
          </w:p>
        </w:tc>
      </w:tr>
      <w:tr>
        <w:tc>
          <w:tcPr/>
          <w:p>
            <w:pPr>
              <w:pStyle w:val="Compact"/>
              <w:jc w:val="left"/>
            </w:pPr>
            <w:r>
              <w:t xml:space="preserve">VAT @ 20% (United Kingdom)</w:t>
            </w:r>
          </w:p>
        </w:tc>
        <w:tc>
          <w:tcPr/>
          <w:p>
            <w:pPr>
              <w:pStyle w:val="Compact"/>
              <w:jc w:val="right"/>
            </w:pPr>
            <w:r>
              <w:t xml:space="preserve">£840.00</w:t>
            </w:r>
          </w:p>
        </w:tc>
      </w:tr>
      <w:tr>
        <w:tc>
          <w:tcPr/>
          <w:p>
            <w:pPr>
              <w:pStyle w:val="Compact"/>
              <w:jc w:val="left"/>
            </w:pPr>
            <w:r>
              <w:t xml:space="preserve">Total Amount Due</w:t>
            </w:r>
          </w:p>
        </w:tc>
        <w:tc>
          <w:tcPr/>
          <w:p>
            <w:pPr>
              <w:pStyle w:val="Compact"/>
              <w:jc w:val="right"/>
            </w:pPr>
            <w:r>
              <w:t xml:space="preserve">£5,040.00</w:t>
            </w:r>
          </w:p>
        </w:tc>
      </w:tr>
    </w:tbl>
    <w:p>
      <w:pPr>
        <w:pStyle w:val="BodyText"/>
      </w:pPr>
      <w:r>
        <w:t xml:space="preserve">Payment Instructions</w:t>
      </w:r>
    </w:p>
    <w:p>
      <w:pPr>
        <w:pStyle w:val="BodyText"/>
      </w:pPr>
      <w:r>
        <w:t xml:space="preserve">Please settle the total amount of</w:t>
      </w:r>
      <w:r>
        <w:t xml:space="preserve"> </w:t>
      </w:r>
      <w:r>
        <w:rPr>
          <w:bCs/>
          <w:b/>
        </w:rPr>
        <w:t xml:space="preserve">£5,040.00</w:t>
      </w:r>
      <w:r>
        <w:t xml:space="preserve"> </w:t>
      </w:r>
      <w:r>
        <w:t xml:space="preserve">(Five Thousand and Forty Pounds Sterling) within thirty (30) calendar days of the date of this Invoice. Payment may be made via direct bank transfer to the account below. Kindly quote Invoice number</w:t>
      </w:r>
      <w:r>
        <w:t xml:space="preserve"> </w:t>
      </w:r>
      <w:r>
        <w:rPr>
          <w:bCs/>
          <w:b/>
        </w:rPr>
        <w:t xml:space="preserve">BFT-2025-0487</w:t>
      </w:r>
      <w:r>
        <w:t xml:space="preserve"> </w:t>
      </w:r>
      <w:r>
        <w:t xml:space="preserve">as your reference to ensure accurate allocation of funds.</w:t>
      </w:r>
    </w:p>
    <w:p>
      <w:pPr>
        <w:pStyle w:val="BodyText"/>
      </w:pPr>
      <w:r>
        <w:rPr>
          <w:bCs/>
          <w:b/>
        </w:rPr>
        <w:t xml:space="preserve">Bank:</w:t>
      </w:r>
      <w:r>
        <w:t xml:space="preserve"> </w:t>
      </w:r>
      <w:r>
        <w:t xml:space="preserve">NatWest – Birmingham City Branch</w:t>
      </w:r>
      <w:r>
        <w:br/>
      </w:r>
      <w:r>
        <w:rPr>
          <w:bCs/>
          <w:b/>
        </w:rPr>
        <w:t xml:space="preserve">Account Name:</w:t>
      </w:r>
      <w:r>
        <w:t xml:space="preserve"> </w:t>
      </w:r>
      <w:r>
        <w:t xml:space="preserve">Blackfriars Bespoke Tailor Ltd</w:t>
      </w:r>
      <w:r>
        <w:br/>
      </w:r>
      <w:r>
        <w:rPr>
          <w:bCs/>
          <w:b/>
        </w:rPr>
        <w:t xml:space="preserve">Sort Code:</w:t>
      </w:r>
      <w:r>
        <w:t xml:space="preserve"> </w:t>
      </w:r>
      <w:r>
        <w:t xml:space="preserve">60-93-80</w:t>
      </w:r>
      <w:r>
        <w:br/>
      </w:r>
      <w:r>
        <w:rPr>
          <w:bCs/>
          <w:b/>
        </w:rPr>
        <w:t xml:space="preserve">Account Number:</w:t>
      </w:r>
      <w:r>
        <w:t xml:space="preserve"> </w:t>
      </w:r>
      <w:r>
        <w:t xml:space="preserve">50123456</w:t>
      </w:r>
      <w:r>
        <w:br/>
      </w:r>
      <w:r>
        <w:rPr>
          <w:bCs/>
          <w:b/>
        </w:rPr>
        <w:t xml:space="preserve">IBAN:</w:t>
      </w:r>
      <w:r>
        <w:t xml:space="preserve"> </w:t>
      </w:r>
      <w:r>
        <w:t xml:space="preserve">GB29 NWBK 6093 8050 1234 5600</w:t>
      </w:r>
    </w:p>
    <w:p>
      <w:pPr>
        <w:pStyle w:val="BodyText"/>
      </w:pPr>
      <w:r>
        <w:t xml:space="preserve">Terms and Conditions</w:t>
      </w:r>
    </w:p>
    <w:p>
      <w:pPr>
        <w:pStyle w:val="BodyText"/>
      </w:pPr>
      <w:r>
        <w:t xml:space="preserve">1. This Invoice constitutes a formal request for payment for bespoke tailoring services rendered by Blackfriars Bespoke Tailor Ltd, a registered company in Birmingham, United Kingdom. All work described herein was carried out at our Tailor workshop located at 142 New Street, Birmingham, B2 4HA, United Kingdom.</w:t>
      </w:r>
    </w:p>
    <w:p>
      <w:pPr>
        <w:pStyle w:val="BodyText"/>
      </w:pPr>
      <w:r>
        <w:t xml:space="preserve">2. A deposit of 50% was received upon the initial consultation and pattern approval. The balance stated on this Invoice is due in full within thirty (30) days of the issue date. Late payments will incur interest at a rate of 4% per annum above the Bank of England base rate, in accordance with the Late Payment of Commercial Debts (Interest) Act 1998.</w:t>
      </w:r>
    </w:p>
    <w:p>
      <w:pPr>
        <w:pStyle w:val="BodyText"/>
      </w:pPr>
      <w:r>
        <w:t xml:space="preserve">3. All bespoke garments are made to the specific measurements and specifications agreed upon during the consultation. Once the final fitting has been approved and signed off by the client, no alterations beyond the scope of the original order will be performed without a separate written agreement and additional charge.</w:t>
      </w:r>
    </w:p>
    <w:p>
      <w:pPr>
        <w:pStyle w:val="BodyText"/>
      </w:pPr>
      <w:r>
        <w:t xml:space="preserve">4. This Invoice is valid for a period of ninety (90) days from the date of issue. After this period, the Tailor reserves the right to reissue the Invoice with any applicable price adjustments or to withhold the completed garments until full payment has been received.</w:t>
      </w:r>
    </w:p>
    <w:p>
      <w:pPr>
        <w:pStyle w:val="BodyText"/>
      </w:pPr>
      <w:r>
        <w:t xml:space="preserve">5. All garments are covered by a twelve-month workmanship guarantee from the date of final delivery. This guarantee covers defects in stitching, construction, and finishing but does not extend to damage caused by improper care, accidental damage, or alterations performed by a third-party Tailor.</w:t>
      </w:r>
    </w:p>
    <w:p>
      <w:pPr>
        <w:pStyle w:val="BodyText"/>
      </w:pPr>
      <w:r>
        <w:t xml:space="preserve">6. The client acknowledges that bespoke tailoring is a craft requiring significant time and skill. The estimated completion timeline of eight to ten weeks from the initial consultation is a good-faith estimate and is subject to the workload of our Birmingham, United Kingdom workshop.</w:t>
      </w:r>
    </w:p>
    <w:p>
      <w:pPr>
        <w:pStyle w:val="BodyText"/>
      </w:pPr>
      <w:r>
        <w:t xml:space="preserve">7. All personal data processed in connection with this Invoice and the associated tailoring services will be handled in accordance with the UK General Data Protection Regulation (UK GDPR) and the Data Protection Act 2018. Our privacy policy is available upon request.</w:t>
      </w:r>
    </w:p>
    <w:p>
      <w:pPr>
        <w:pStyle w:val="BodyText"/>
      </w:pPr>
      <w:r>
        <w:t xml:space="preserve">8. Any disputes arising from this Invoice or the services described herein shall be governed by the laws of England and Wales and shall be subject to the exclusive jurisdiction of the courts of Birmingham, United Kingdom.</w:t>
      </w:r>
    </w:p>
    <w:p>
      <w:pPr>
        <w:pStyle w:val="BodyText"/>
      </w:pPr>
      <w:r>
        <w:t xml:space="preserve">Notes</w:t>
      </w:r>
    </w:p>
    <w:p>
      <w:pPr>
        <w:pStyle w:val="BodyText"/>
      </w:pPr>
      <w:r>
        <w:t xml:space="preserve">Thank you for entrusting Blackfriars Bespoke Tailor with your wardrobe. We take immense pride in every garment that leaves our Birmingham, United Kingdom workshop. Should you require any further clarification regarding this Invoice, please do not hesitate to contact our accounts department on +44 (0)121 496 0001 or by email at accounts@blackfriarstailor.co.uk. We look forward to continuing our relationship as your dedicated Tailor in Birmingham for years to come.</w:t>
      </w:r>
    </w:p>
    <w:p>
      <w:pPr>
        <w:pStyle w:val="BodyText"/>
      </w:pPr>
      <w:r>
        <w:rPr>
          <w:bCs/>
          <w:b/>
        </w:rPr>
        <w:t xml:space="preserve">Blackfriars Bespoke Tailor Ltd</w:t>
      </w:r>
      <w:r>
        <w:t xml:space="preserve"> </w:t>
      </w:r>
      <w:r>
        <w:t xml:space="preserve">| 142 New Street, Birmingham, B2 4HA, United Kingdom</w:t>
      </w:r>
    </w:p>
    <w:p>
      <w:pPr>
        <w:pStyle w:val="BodyText"/>
      </w:pPr>
      <w:r>
        <w:t xml:space="preserve">Company Registered in England &amp; Wales No. 08765432 | VAT No. GB 123 4567 89</w:t>
      </w:r>
    </w:p>
    <w:p>
      <w:pPr>
        <w:pStyle w:val="BodyText"/>
      </w:pPr>
      <w:r>
        <w:t xml:space="preserve">This Invoice was generated electronically and is valid without a physical signature. For queries, reference Invoice No. BFT-2025-0487.</w:t>
      </w:r>
    </w:p>
    <w:p>
      <w:pPr>
        <w:pStyle w:val="BodyText"/>
      </w:pPr>
      <w:r>
        <w:t xml:space="preserve">© 2025 Blackfriars Bespoke Tailor Ltd. All rights reserved. 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Birmingham Tailor Services</dc:title>
  <dc:creator/>
  <dc:language>en-GB</dc:language>
  <cp:keywords/>
  <dcterms:created xsi:type="dcterms:W3CDTF">2026-10-10T04:32:59Z</dcterms:created>
  <dcterms:modified xsi:type="dcterms:W3CDTF">2026-10-10T04:32:59Z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