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Golden</w:t>
      </w:r>
      <w:r>
        <w:t xml:space="preserve"> </w:t>
      </w:r>
      <w:r>
        <w:t xml:space="preserve">Gate</w:t>
      </w:r>
      <w:r>
        <w:t xml:space="preserve"> </w:t>
      </w:r>
      <w:r>
        <w:t xml:space="preserve">Tailor</w:t>
      </w:r>
      <w:r>
        <w:t xml:space="preserve"> </w:t>
      </w:r>
      <w:r>
        <w:t xml:space="preserve">&amp;</w:t>
      </w:r>
      <w:r>
        <w:t xml:space="preserve"> </w:t>
      </w:r>
      <w:r>
        <w:t xml:space="preserve">Bespoke</w:t>
      </w:r>
      <w:r>
        <w:t xml:space="preserve"> </w:t>
      </w:r>
      <w:r>
        <w:t xml:space="preserve">Atelier</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golden-gate-tailor-bespoke-atelier"/>
    <w:p>
      <w:pPr>
        <w:pStyle w:val="Heading1"/>
      </w:pPr>
      <w:r>
        <w:t xml:space="preserve">Golden Gate Tailor &amp; Bespoke Atelier</w:t>
      </w:r>
    </w:p>
    <w:p>
      <w:pPr>
        <w:pStyle w:val="FirstParagraph"/>
      </w:pPr>
      <w:r>
        <w:t xml:space="preserve">1427 Market Street, Suite 310</w:t>
      </w:r>
    </w:p>
    <w:p>
      <w:pPr>
        <w:pStyle w:val="BodyText"/>
      </w:pPr>
      <w:r>
        <w:t xml:space="preserve">San Francisco, California 94102</w:t>
      </w:r>
    </w:p>
    <w:p>
      <w:pPr>
        <w:pStyle w:val="BodyText"/>
      </w:pPr>
      <w:r>
        <w:t xml:space="preserve">United States of America</w:t>
      </w:r>
    </w:p>
    <w:p>
      <w:pPr>
        <w:pStyle w:val="BodyText"/>
      </w:pPr>
      <w:r>
        <w:t xml:space="preserve">Phone: (415) 555-0187 | Email: billing@goldengatetailor.com</w:t>
      </w:r>
    </w:p>
    <w:p>
      <w:pPr>
        <w:pStyle w:val="BodyText"/>
      </w:pPr>
      <w:r>
        <w:t xml:space="preserve">CA Seller's Permit: #123-456789 | EIN: 94-2837461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GGT-2025-04871</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t xml:space="preserve">Payment Due in 30 Days</w:t>
      </w:r>
    </w:p>
    <w:bookmarkEnd w:id="21"/>
    <w:bookmarkStart w:id="22" w:name="billed-to"/>
    <w:p>
      <w:pPr>
        <w:pStyle w:val="Heading3"/>
      </w:pPr>
      <w:r>
        <w:t xml:space="preserve">Billed To</w:t>
      </w:r>
    </w:p>
    <w:p>
      <w:pPr>
        <w:pStyle w:val="FirstParagraph"/>
      </w:pPr>
      <w:r>
        <w:rPr>
          <w:bCs/>
          <w:b/>
        </w:rPr>
        <w:t xml:space="preserve">Mr. Jonathan R. Whitfield</w:t>
      </w:r>
    </w:p>
    <w:p>
      <w:pPr>
        <w:pStyle w:val="BodyText"/>
      </w:pPr>
      <w:r>
        <w:t xml:space="preserve">2847 Pacific Heights Avenue</w:t>
      </w:r>
    </w:p>
    <w:p>
      <w:pPr>
        <w:pStyle w:val="BodyText"/>
      </w:pPr>
      <w:r>
        <w:t xml:space="preserve">San Francisco, California 94115</w:t>
      </w:r>
    </w:p>
    <w:p>
      <w:pPr>
        <w:pStyle w:val="BodyText"/>
      </w:pPr>
      <w:r>
        <w:t xml:space="preserve">United States of America</w:t>
      </w:r>
    </w:p>
    <w:p>
      <w:pPr>
        <w:pStyle w:val="BodyText"/>
      </w:pPr>
      <w:r>
        <w:t xml:space="preserve">Email: j.whitfield@email.com</w:t>
      </w:r>
    </w:p>
    <w:p>
      <w:pPr>
        <w:pStyle w:val="BodyText"/>
      </w:pPr>
      <w:r>
        <w:t xml:space="preserve">Phone: (415) 555-0342</w:t>
      </w:r>
    </w:p>
    <w:bookmarkEnd w:id="22"/>
    <w:bookmarkStart w:id="23" w:name="project-reference"/>
    <w:p>
      <w:pPr>
        <w:pStyle w:val="Heading3"/>
      </w:pPr>
      <w:r>
        <w:t xml:space="preserve">Project Reference</w:t>
      </w:r>
    </w:p>
    <w:p>
      <w:pPr>
        <w:pStyle w:val="FirstParagraph"/>
      </w:pPr>
      <w:r>
        <w:rPr>
          <w:bCs/>
          <w:b/>
        </w:rPr>
        <w:t xml:space="preserve">Order No.:</w:t>
      </w:r>
      <w:r>
        <w:t xml:space="preserve"> </w:t>
      </w:r>
      <w:r>
        <w:t xml:space="preserve">GGT-ORD-2025-0312</w:t>
      </w:r>
    </w:p>
    <w:p>
      <w:pPr>
        <w:pStyle w:val="BodyText"/>
      </w:pPr>
      <w:r>
        <w:rPr>
          <w:bCs/>
          <w:b/>
        </w:rPr>
        <w:t xml:space="preserve">Service Type:</w:t>
      </w:r>
      <w:r>
        <w:t xml:space="preserve"> </w:t>
      </w:r>
      <w:r>
        <w:t xml:space="preserve">Custom Tailoring &amp; Alterations</w:t>
      </w:r>
    </w:p>
    <w:p>
      <w:pPr>
        <w:pStyle w:val="BodyText"/>
      </w:pPr>
      <w:r>
        <w:rPr>
          <w:bCs/>
          <w:b/>
        </w:rPr>
        <w:t xml:space="preserve">Lead Tailor:</w:t>
      </w:r>
      <w:r>
        <w:t xml:space="preserve"> </w:t>
      </w:r>
      <w:r>
        <w:t xml:space="preserve">Master Tailor Elena Vasquez</w:t>
      </w:r>
    </w:p>
    <w:p>
      <w:pPr>
        <w:pStyle w:val="BodyText"/>
      </w:pPr>
      <w:r>
        <w:rPr>
          <w:bCs/>
          <w:b/>
        </w:rPr>
        <w:t xml:space="preserve">Consultation Date:</w:t>
      </w:r>
      <w:r>
        <w:t xml:space="preserve"> </w:t>
      </w:r>
      <w:r>
        <w:t xml:space="preserve">May 28, 2025</w:t>
      </w:r>
    </w:p>
    <w:p>
      <w:pPr>
        <w:pStyle w:val="BodyText"/>
      </w:pPr>
      <w:r>
        <w:rPr>
          <w:bCs/>
          <w:b/>
        </w:rPr>
        <w:t xml:space="preserve">Delivery Date:</w:t>
      </w:r>
      <w:r>
        <w:t xml:space="preserve"> </w:t>
      </w:r>
      <w:r>
        <w:t xml:space="preserve">June 10, 2025</w:t>
      </w:r>
    </w:p>
    <w:p>
      <w:pPr>
        <w:pStyle w:val="BodyText"/>
      </w:pPr>
      <w:r>
        <w:rPr>
          <w:bCs/>
          <w:b/>
        </w:rPr>
        <w:t xml:space="preserve">Location:</w:t>
      </w:r>
      <w:r>
        <w:t xml:space="preserve"> </w:t>
      </w:r>
      <w:r>
        <w:t xml:space="preserve">San Francisco, United States</w:t>
      </w:r>
    </w:p>
    <w:bookmarkEnd w:id="23"/>
    <w:bookmarkStart w:id="24" w:name="line-items-tailoring-services-materials"/>
    <w:p>
      <w:pPr>
        <w:pStyle w:val="Heading3"/>
      </w:pPr>
      <w:r>
        <w:t xml:space="preserve">Line Items – Tailoring Services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Tailoring Service</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Full bespoke three-piece suit construction including hand-stitched canvas interlining, structured shoulders, and hand-finished buttonholes. Includes two fitting sessions at our San Francisco atelier for precise measurements and adjustments.</w:t>
            </w:r>
          </w:p>
        </w:tc>
        <w:tc>
          <w:tcPr/>
          <w:p>
            <w:pPr>
              <w:pStyle w:val="Compact"/>
              <w:jc w:val="left"/>
            </w:pPr>
            <w:r>
              <w:t xml:space="preserve">Italian Super 150s Wool (Charcoal Herringbone)</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Custom-tailored silk dress shirt with French placket, hand-rolled collar, and mother-of-pearl buttons. Includes personalized monogram embroidery on the left chest pocket and cufflinks. Fitted to exact body measurements taken during the initial consultation.</w:t>
            </w:r>
          </w:p>
        </w:tc>
        <w:tc>
          <w:tcPr/>
          <w:p>
            <w:pPr>
              <w:pStyle w:val="Compact"/>
              <w:jc w:val="left"/>
            </w:pPr>
            <w:r>
              <w:t xml:space="preserve">Egyptian Cotton 120s (Ivory White)</w:t>
            </w:r>
          </w:p>
        </w:tc>
        <w:tc>
          <w:tcPr/>
          <w:p>
            <w:pPr>
              <w:pStyle w:val="Compact"/>
              <w:jc w:val="left"/>
            </w:pPr>
            <w:r>
              <w:t xml:space="preserve">2</w:t>
            </w:r>
          </w:p>
        </w:tc>
        <w:tc>
          <w:tcPr/>
          <w:p>
            <w:pPr>
              <w:pStyle w:val="Compact"/>
              <w:jc w:val="left"/>
            </w:pPr>
            <w:r>
              <w:t xml:space="preserve">$320.00</w:t>
            </w:r>
          </w:p>
        </w:tc>
        <w:tc>
          <w:tcPr/>
          <w:p>
            <w:pPr>
              <w:pStyle w:val="Compact"/>
              <w:jc w:val="left"/>
            </w:pPr>
            <w:r>
              <w:t xml:space="preserve">$640.00</w:t>
            </w:r>
          </w:p>
        </w:tc>
      </w:tr>
      <w:tr>
        <w:tc>
          <w:tcPr/>
          <w:p>
            <w:pPr>
              <w:pStyle w:val="Compact"/>
              <w:jc w:val="left"/>
            </w:pPr>
            <w:r>
              <w:t xml:space="preserve">3</w:t>
            </w:r>
          </w:p>
        </w:tc>
        <w:tc>
          <w:tcPr/>
          <w:p>
            <w:pPr>
              <w:pStyle w:val="Compact"/>
              <w:jc w:val="left"/>
            </w:pPr>
            <w:r>
              <w:t xml:space="preserve">Professional alteration and restructuring of existing navy overcoat. Services include taking in the waist by two inches, shortening the hem to proper proportion, replacing all interior lining with new silk taffeta, and re-attaching and reinforcing all shoulder seams for structural integrity.</w:t>
            </w:r>
          </w:p>
        </w:tc>
        <w:tc>
          <w:tcPr/>
          <w:p>
            <w:pPr>
              <w:pStyle w:val="Compact"/>
              <w:jc w:val="left"/>
            </w:pPr>
            <w:r>
              <w:t xml:space="preserve">Existing Garment / Silk Taffeta Lining</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4</w:t>
            </w:r>
          </w:p>
        </w:tc>
        <w:tc>
          <w:tcPr/>
          <w:p>
            <w:pPr>
              <w:pStyle w:val="Compact"/>
              <w:jc w:val="left"/>
            </w:pPr>
            <w:r>
              <w:t xml:space="preserve">Hand-finished silk necktie and matching pocket square set, custom-dyed to complement the bespoke suit. The tie features a traditional four-in-hand knot shape with a 7-inch blade width. Pocket square includes a subtle herringbone pattern woven into the silk.</w:t>
            </w:r>
          </w:p>
        </w:tc>
        <w:tc>
          <w:tcPr/>
          <w:p>
            <w:pPr>
              <w:pStyle w:val="Compact"/>
              <w:jc w:val="left"/>
            </w:pPr>
            <w:r>
              <w:t xml:space="preserve">100% Mulberry Silk (Burgundy &amp; Gold)</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5</w:t>
            </w:r>
          </w:p>
        </w:tc>
        <w:tc>
          <w:tcPr/>
          <w:p>
            <w:pPr>
              <w:pStyle w:val="Compact"/>
              <w:jc w:val="left"/>
            </w:pPr>
            <w:r>
              <w:t xml:space="preserve">Comprehensive wardrobe consultation and seasonal tailoring plan. Our master tailor in San Francisco assessed the client's existing wardrobe, provided recommendations for fabric sourcing, and created a twelve-month alteration and maintenance schedule to ensure all garments remain in optimal condition throughout the year.</w:t>
            </w:r>
          </w:p>
        </w:tc>
        <w:tc>
          <w:tcPr/>
          <w:p>
            <w:pPr>
              <w:pStyle w:val="Compact"/>
              <w:jc w:val="left"/>
            </w:pPr>
            <w:r>
              <w:t xml:space="preserve">N/A (Professional Service)</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Express rush delivery and premium garment care. Includes professional steam pressing, cedar-wood garment bag packaging, and same-day courier delivery to the client's residence in the Pacific Heights neighborhood of San Francisco. All items are inspected by the head tailor prior to dispatch.</w:t>
            </w:r>
          </w:p>
        </w:tc>
        <w:tc>
          <w:tcPr/>
          <w:p>
            <w:pPr>
              <w:pStyle w:val="Compact"/>
              <w:jc w:val="left"/>
            </w:pPr>
            <w:r>
              <w:t xml:space="preserve">N/A (Logistics Service)</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$4,495.00</w:t>
            </w:r>
          </w:p>
        </w:tc>
      </w:tr>
      <w:tr>
        <w:tc>
          <w:tcPr/>
          <w:p>
            <w:pPr>
              <w:pStyle w:val="Compact"/>
              <w:jc w:val="left"/>
            </w:pPr>
            <w:r>
              <w:t xml:space="preserve">California State Sales Tax (7.25%)</w:t>
            </w:r>
          </w:p>
        </w:tc>
        <w:tc>
          <w:tcPr/>
          <w:p>
            <w:pPr>
              <w:pStyle w:val="Compact"/>
              <w:jc w:val="left"/>
            </w:pPr>
            <w:r>
              <w:t xml:space="preserve">$325.89</w:t>
            </w:r>
          </w:p>
        </w:tc>
      </w:tr>
      <w:tr>
        <w:tc>
          <w:tcPr/>
          <w:p>
            <w:pPr>
              <w:pStyle w:val="Compact"/>
              <w:jc w:val="left"/>
            </w:pPr>
            <w:r>
              <w:t xml:space="preserve">San Francisco City Tax (0.63%)</w:t>
            </w:r>
          </w:p>
        </w:tc>
        <w:tc>
          <w:tcPr/>
          <w:p>
            <w:pPr>
              <w:pStyle w:val="Compact"/>
              <w:jc w:val="left"/>
            </w:pPr>
            <w:r>
              <w:t xml:space="preserve">$28.32</w:t>
            </w:r>
          </w:p>
        </w:tc>
      </w:tr>
      <w:tr>
        <w:tc>
          <w:tcPr/>
          <w:p>
            <w:pPr>
              <w:pStyle w:val="Compact"/>
              <w:jc w:val="left"/>
            </w:pPr>
            <w:r>
              <w:t xml:space="preserve">Discount – Loyal Client (5%)</w:t>
            </w:r>
          </w:p>
        </w:tc>
        <w:tc>
          <w:tcPr/>
          <w:p>
            <w:pPr>
              <w:pStyle w:val="Compact"/>
              <w:jc w:val="left"/>
            </w:pPr>
            <w:r>
              <w:t xml:space="preserve">-$224.75</w:t>
            </w:r>
          </w:p>
        </w:tc>
      </w:tr>
      <w:tr>
        <w:tc>
          <w:tcPr/>
          <w:p>
            <w:pPr>
              <w:pStyle w:val="Compact"/>
              <w:jc w:val="left"/>
            </w:pPr>
            <w:r>
              <w:t xml:space="preserve">Total Amount Due</w:t>
            </w:r>
          </w:p>
        </w:tc>
        <w:tc>
          <w:tcPr/>
          <w:p>
            <w:pPr>
              <w:pStyle w:val="Compact"/>
              <w:jc w:val="left"/>
            </w:pPr>
            <w:r>
              <w:t xml:space="preserve">$4,624.46</w:t>
            </w:r>
          </w:p>
        </w:tc>
      </w:tr>
    </w:tbl>
    <w:bookmarkEnd w:id="24"/>
    <w:bookmarkStart w:id="25" w:name="payment-instructions"/>
    <w:p>
      <w:pPr>
        <w:pStyle w:val="Heading3"/>
      </w:pPr>
      <w:r>
        <w:t xml:space="preserve">Payment Instructions</w:t>
      </w:r>
    </w:p>
    <w:p>
      <w:pPr>
        <w:pStyle w:val="FirstParagraph"/>
      </w:pPr>
      <w:r>
        <w:rPr>
          <w:bCs/>
          <w:b/>
        </w:rPr>
        <w:t xml:space="preserve">Bank Transfer (ACH/Wire):</w:t>
      </w:r>
      <w:r>
        <w:t xml:space="preserve"> </w:t>
      </w:r>
      <w:r>
        <w:t xml:space="preserve">First Republic Bank, San Francisco Branch – Account Name: Golden Gate Tailor &amp; Bespoke Atelier LLC – Routing: 121000358 – Account: 0045-8821-7736. Please reference Invoice No. GGT-2025-04871 in all payment communications.</w:t>
      </w:r>
    </w:p>
    <w:p>
      <w:pPr>
        <w:pStyle w:val="BodyText"/>
      </w:pPr>
      <w:r>
        <w:rPr>
          <w:bCs/>
          <w:b/>
        </w:rPr>
        <w:t xml:space="preserve">Credit Card:</w:t>
      </w:r>
      <w:r>
        <w:t xml:space="preserve"> </w:t>
      </w:r>
      <w:r>
        <w:t xml:space="preserve">Visa, Mastercard, and American Express are accepted. A 2.9% processing surcharge applies to card payments. Contact our billing office in San Francisco at (415) 555-0187 to arrange card payment securely.</w:t>
      </w:r>
    </w:p>
    <w:p>
      <w:pPr>
        <w:pStyle w:val="BodyText"/>
      </w:pPr>
      <w:r>
        <w:rPr>
          <w:bCs/>
          <w:b/>
        </w:rPr>
        <w:t xml:space="preserve">Check:</w:t>
      </w:r>
      <w:r>
        <w:t xml:space="preserve"> </w:t>
      </w:r>
      <w:r>
        <w:t xml:space="preserve">Make payable to "Golden Gate Tailor &amp; Bespoke Atelier LLC" and mail to 1427 Market Street, Suite 310, San Francisco, CA 94102, United States.</w:t>
      </w:r>
    </w:p>
    <w:p>
      <w:pPr>
        <w:pStyle w:val="BodyText"/>
      </w:pPr>
      <w:r>
        <w:rPr>
          <w:bCs/>
          <w:b/>
        </w:rPr>
        <w:t xml:space="preserve">Due Date:</w:t>
      </w:r>
      <w:r>
        <w:t xml:space="preserve"> </w:t>
      </w:r>
      <w:r>
        <w:t xml:space="preserve">Full payment is due within thirty (30) calendar days from the issue date of this invoice, which is July 12, 2025. Late payments will incur a 1.5% monthly interest charge as permitted under California Commercial Code Section 2208.</w:t>
      </w:r>
    </w:p>
    <w:bookmarkEnd w:id="25"/>
    <w:bookmarkStart w:id="26" w:name="terms-conditions"/>
    <w:p>
      <w:pPr>
        <w:pStyle w:val="Heading3"/>
      </w:pPr>
      <w:r>
        <w:t xml:space="preserve">Terms &amp; Conditions</w:t>
      </w:r>
    </w:p>
    <w:p>
      <w:pPr>
        <w:pStyle w:val="FirstParagraph"/>
      </w:pPr>
      <w:r>
        <w:t xml:space="preserve">1. All tailoring services and bespoke garments produced by Golden Gate Tailor &amp; Bespoke Atelier in San Francisco, United States, are custom-made to the specific measurements and specifications provided by the client during the initial consultation. Once construction has commenced, modifications to the design or measurements may incur additional charges at the discretion of the lead tailor.</w:t>
      </w:r>
    </w:p>
    <w:p>
      <w:pPr>
        <w:pStyle w:val="BodyText"/>
      </w:pPr>
      <w:r>
        <w:t xml:space="preserve">2. This invoice covers all services and materials as itemized above. Any additional alterations, repairs, or adjustments requested after the delivery date will be quoted separately and invoiced independently.</w:t>
      </w:r>
    </w:p>
    <w:p>
      <w:pPr>
        <w:pStyle w:val="BodyText"/>
      </w:pPr>
      <w:r>
        <w:t xml:space="preserve">3. All bespoke garments carry a ninety (90) day workmanship warranty from the date of delivery. This warranty covers defects in stitching, construction, and fitting attributable to the tailor's workmanship. It does not cover damage caused by improper care, dry cleaning errors, or normal wear and tear.</w:t>
      </w:r>
    </w:p>
    <w:p>
      <w:pPr>
        <w:pStyle w:val="BodyText"/>
      </w:pPr>
      <w:r>
        <w:t xml:space="preserve">4. The client acknowledges that all fabrics and materials sourced for this order were procured in compliance with United States import regulations and California state consumer protection laws. All garments are manufactured in our San Francisco atelier in the United States of America.</w:t>
      </w:r>
    </w:p>
    <w:p>
      <w:pPr>
        <w:pStyle w:val="BodyText"/>
      </w:pPr>
      <w:r>
        <w:t xml:space="preserve">5. Disputes arising from this invoice or the associated tailoring services shall be governed by the laws of the State of California and shall be resolved in the courts of San Francisco County, United States of America.</w:t>
      </w:r>
    </w:p>
    <w:p>
      <w:pPr>
        <w:pStyle w:val="BodyText"/>
      </w:pPr>
      <w:r>
        <w:t xml:space="preserve">6. This invoice is valid for one hundred eighty (180) days from the issue date. After this period, the invoice may be reissued with updated tax calculations if applicable rates have changed.</w:t>
      </w:r>
    </w:p>
    <w:p>
      <w:pPr>
        <w:pStyle w:val="BodyText"/>
      </w:pPr>
      <w:r>
        <w:rPr>
          <w:bCs/>
          <w:b/>
        </w:rPr>
        <w:t xml:space="preserve">Golden Gate Tailor &amp; Bespoke Atelier LLC</w:t>
      </w:r>
      <w:r>
        <w:t xml:space="preserve"> </w:t>
      </w:r>
      <w:r>
        <w:t xml:space="preserve">| 1427 Market Street, Suite 310, San Francisco, CA 94102, United States of America</w:t>
      </w:r>
    </w:p>
    <w:p>
      <w:pPr>
        <w:pStyle w:val="BodyText"/>
      </w:pPr>
      <w:r>
        <w:t xml:space="preserve">Master Tailor: Elena Vasquez, CMT | Business License: SF-2019-44821 | CA Seller's Permit: #123-456789</w:t>
      </w:r>
    </w:p>
    <w:p>
      <w:pPr>
        <w:pStyle w:val="BodyText"/>
      </w:pPr>
      <w:r>
        <w:t xml:space="preserve">This invoice was generated electronically and is valid without a physical signature. For questions regarding this invoice, please contact our billing department in San Francisco at billing@goldengatetailor.com or (415) 555-0187.</w:t>
      </w:r>
    </w:p>
    <w:p>
      <w:pPr>
        <w:pStyle w:val="BodyText"/>
      </w:pPr>
      <w:r>
        <w:t xml:space="preserve">© 2025 Golden Gate Tailor &amp; Bespoke Atelier LLC. All rights reserved. Invoice GGT-2025-04871.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Golden Gate Tailor &amp; Bespoke Atelier - San Francisco, United States</dc:title>
  <dc:creator/>
  <dc:language>en</dc:language>
  <cp:keywords/>
  <dcterms:created xsi:type="dcterms:W3CDTF">2026-10-10T03:13:29Z</dcterms:created>
  <dcterms:modified xsi:type="dcterms:W3CDTF">2026-10-10T03:13:29Z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