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Teacher Primary Educational Services</w:t>
      </w:r>
    </w:p>
    <w:p>
      <w:pPr>
        <w:pStyle w:val="BodyText"/>
      </w:pPr>
      <w:r>
        <w:t xml:space="preserve">Serving the Canada Montreal Community</w:t>
      </w:r>
    </w:p>
    <w:bookmarkEnd w:id="20"/>
    <w:p>
      <w:pPr>
        <w:pStyle w:val="BodyText"/>
      </w:pPr>
      <w:r>
        <w:rPr>
          <w:bCs/>
          <w:b/>
        </w:rPr>
        <w:t xml:space="preserve">Invoice Number:</w:t>
      </w:r>
      <w:r>
        <w:t xml:space="preserve"> </w:t>
      </w:r>
      <w:r>
        <w:t xml:space="preserve">TP-CM-2025-0047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1" w:name="from-service-provider"/>
    <w:p>
      <w:pPr>
        <w:pStyle w:val="Heading3"/>
      </w:pPr>
      <w:r>
        <w:t xml:space="preserve">From (Service Provider)</w:t>
      </w:r>
    </w:p>
    <w:p>
      <w:pPr>
        <w:pStyle w:val="FirstParagraph"/>
      </w:pPr>
      <w:r>
        <w:rPr>
          <w:bCs/>
          <w:b/>
        </w:rPr>
        <w:t xml:space="preserve">Marie-Claire Tremblay, B.Ed.</w:t>
      </w:r>
    </w:p>
    <w:p>
      <w:pPr>
        <w:pStyle w:val="BodyText"/>
      </w:pPr>
      <w:r>
        <w:t xml:space="preserve">Teacher Primary – Independent Educational Consultant</w:t>
      </w:r>
    </w:p>
    <w:p>
      <w:pPr>
        <w:pStyle w:val="BodyText"/>
      </w:pPr>
      <w:r>
        <w:t xml:space="preserve">4820 Rue Saint-Denis, Suite 312</w:t>
      </w:r>
    </w:p>
    <w:p>
      <w:pPr>
        <w:pStyle w:val="BodyText"/>
      </w:pPr>
      <w:r>
        <w:t xml:space="preserve">Montreal, Quebec, Canada H2J 2K5</w:t>
      </w:r>
    </w:p>
    <w:p>
      <w:pPr>
        <w:pStyle w:val="BodyText"/>
      </w:pPr>
      <w:r>
        <w:t xml:space="preserve">Phone: (514) 555-0187</w:t>
      </w:r>
    </w:p>
    <w:p>
      <w:pPr>
        <w:pStyle w:val="BodyText"/>
      </w:pPr>
      <w:r>
        <w:t xml:space="preserve">Email: m.tremblay@teacherprimary.ca</w:t>
      </w:r>
    </w:p>
    <w:p>
      <w:pPr>
        <w:pStyle w:val="BodyText"/>
      </w:pPr>
      <w:r>
        <w:t xml:space="preserve">QST Number: 123456789Q0001</w:t>
      </w:r>
    </w:p>
    <w:p>
      <w:pPr>
        <w:pStyle w:val="BodyText"/>
      </w:pPr>
      <w:r>
        <w:t xml:space="preserve">GST Number: 123456789RT0001</w:t>
      </w:r>
    </w:p>
    <w:bookmarkEnd w:id="21"/>
    <w:bookmarkStart w:id="22" w:name="bill-to-client"/>
    <w:p>
      <w:pPr>
        <w:pStyle w:val="Heading3"/>
      </w:pPr>
      <w:r>
        <w:t xml:space="preserve">Bill To (Client)</w:t>
      </w:r>
    </w:p>
    <w:p>
      <w:pPr>
        <w:pStyle w:val="FirstParagraph"/>
      </w:pPr>
      <w:r>
        <w:rPr>
          <w:bCs/>
          <w:b/>
        </w:rPr>
        <w:t xml:space="preserve">École Primaire de la Montagne</w:t>
      </w:r>
    </w:p>
    <w:p>
      <w:pPr>
        <w:pStyle w:val="BodyText"/>
      </w:pPr>
      <w:r>
        <w:t xml:space="preserve">Attn: Director of Human Resources</w:t>
      </w:r>
    </w:p>
    <w:p>
      <w:pPr>
        <w:pStyle w:val="BodyText"/>
      </w:pPr>
      <w:r>
        <w:t xml:space="preserve">1250 Boulevard René-Lévesque Ouest</w:t>
      </w:r>
    </w:p>
    <w:p>
      <w:pPr>
        <w:pStyle w:val="BodyText"/>
      </w:pPr>
      <w:r>
        <w:t xml:space="preserve">Montreal, Quebec, Canada H3B 4W8</w:t>
      </w:r>
    </w:p>
    <w:p>
      <w:pPr>
        <w:pStyle w:val="BodyText"/>
      </w:pPr>
      <w:r>
        <w:t xml:space="preserve">Phone: (514) 555-0342</w:t>
      </w:r>
    </w:p>
    <w:p>
      <w:pPr>
        <w:pStyle w:val="BodyText"/>
      </w:pPr>
      <w:r>
        <w:t xml:space="preserve">Email: hr@epmontagne.ca</w:t>
      </w:r>
    </w:p>
    <w:p>
      <w:pPr>
        <w:pStyle w:val="BodyText"/>
      </w:pPr>
      <w:r>
        <w:t xml:space="preserve">Client Reference: EPM-2025-TR-091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Primary – Curriculum Development for Grade 1 Reading Program (Canada Montreal School Board Standards)</w:t>
            </w:r>
          </w:p>
        </w:tc>
        <w:tc>
          <w:tcPr/>
          <w:p>
            <w:pPr>
              <w:pStyle w:val="Compact"/>
              <w:jc w:val="left"/>
            </w:pPr>
            <w:r>
              <w:t xml:space="preserve">May 5 – May 9, 2025</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Teacher Primary – Classroom Management Workshop for New Staff (Canada Montreal District Training)</w:t>
            </w:r>
          </w:p>
        </w:tc>
        <w:tc>
          <w:tcPr/>
          <w:p>
            <w:pPr>
              <w:pStyle w:val="Compact"/>
              <w:jc w:val="left"/>
            </w:pPr>
            <w:r>
              <w:t xml:space="preserve">May 14,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Teacher Primary – Individualized Education Plan (IEP) Consultation for Special Needs Students</w:t>
            </w:r>
          </w:p>
        </w:tc>
        <w:tc>
          <w:tcPr/>
          <w:p>
            <w:pPr>
              <w:pStyle w:val="Compact"/>
              <w:jc w:val="left"/>
            </w:pPr>
            <w:r>
              <w:t xml:space="preserve">May 20 – May 23, 2025</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Teacher Primary – Parent-Teacher Communication Strategy Development (Canada Montreal Community Engagement)</w:t>
            </w:r>
          </w:p>
        </w:tc>
        <w:tc>
          <w:tcPr/>
          <w:p>
            <w:pPr>
              <w:pStyle w:val="Compact"/>
              <w:jc w:val="left"/>
            </w:pPr>
            <w:r>
              <w:t xml:space="preserve">May 28, 2025</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Teacher Primary – Assessment Tool Design and Standardization for Grades K–3 (Quebec Ministry of Education Compliance)</w:t>
            </w:r>
          </w:p>
        </w:tc>
        <w:tc>
          <w:tcPr/>
          <w:p>
            <w:pPr>
              <w:pStyle w:val="Compact"/>
              <w:jc w:val="left"/>
            </w:pPr>
            <w:r>
              <w:t xml:space="preserve">June 2 – June 6, 2025</w:t>
            </w:r>
          </w:p>
        </w:tc>
        <w:tc>
          <w:tcPr/>
          <w:p>
            <w:pPr>
              <w:pStyle w:val="Compact"/>
              <w:jc w:val="left"/>
            </w:pPr>
            <w:r>
              <w:t xml:space="preserve">24.0</w:t>
            </w:r>
          </w:p>
        </w:tc>
        <w:tc>
          <w:tcPr/>
          <w:p>
            <w:pPr>
              <w:pStyle w:val="Compact"/>
              <w:jc w:val="left"/>
            </w:pPr>
            <w:r>
              <w:t xml:space="preserve">$88.00</w:t>
            </w:r>
          </w:p>
        </w:tc>
        <w:tc>
          <w:tcPr/>
          <w:p>
            <w:pPr>
              <w:pStyle w:val="Compact"/>
              <w:jc w:val="left"/>
            </w:pPr>
            <w:r>
              <w:t xml:space="preserve">$2,112.00</w:t>
            </w:r>
          </w:p>
        </w:tc>
      </w:tr>
      <w:tr>
        <w:tc>
          <w:tcPr/>
          <w:p>
            <w:pPr>
              <w:pStyle w:val="Compact"/>
              <w:jc w:val="left"/>
            </w:pPr>
            <w:r>
              <w:t xml:space="preserve">6</w:t>
            </w:r>
          </w:p>
        </w:tc>
        <w:tc>
          <w:tcPr/>
          <w:p>
            <w:pPr>
              <w:pStyle w:val="Compact"/>
              <w:jc w:val="left"/>
            </w:pPr>
            <w:r>
              <w:t xml:space="preserve">Teacher Primary – Bilingual French-English Instructional Materials Preparation (Canada Montreal Bilingual Program)</w:t>
            </w:r>
          </w:p>
        </w:tc>
        <w:tc>
          <w:tcPr/>
          <w:p>
            <w:pPr>
              <w:pStyle w:val="Compact"/>
              <w:jc w:val="left"/>
            </w:pPr>
            <w:r>
              <w:t xml:space="preserve">June 9 – June 12, 2025</w:t>
            </w:r>
          </w:p>
        </w:tc>
        <w:tc>
          <w:tcPr/>
          <w:p>
            <w:pPr>
              <w:pStyle w:val="Compact"/>
              <w:jc w:val="left"/>
            </w:pPr>
            <w:r>
              <w:t xml:space="preserve">18.0</w:t>
            </w:r>
          </w:p>
        </w:tc>
        <w:tc>
          <w:tcPr/>
          <w:p>
            <w:pPr>
              <w:pStyle w:val="Compact"/>
              <w:jc w:val="left"/>
            </w:pPr>
            <w:r>
              <w:t xml:space="preserve">$92.00</w:t>
            </w:r>
          </w:p>
        </w:tc>
        <w:tc>
          <w:tcPr/>
          <w:p>
            <w:pPr>
              <w:pStyle w:val="Compact"/>
              <w:jc w:val="left"/>
            </w:pPr>
            <w:r>
              <w:t xml:space="preserve">$1,656.00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$8,528.00</w:t>
            </w:r>
          </w:p>
        </w:tc>
      </w:tr>
      <w:tr>
        <w:tc>
          <w:tcPr/>
          <w:p>
            <w:pPr>
              <w:pStyle w:val="Compact"/>
              <w:jc w:val="left"/>
            </w:pPr>
            <w:r>
              <w:t xml:space="preserve">GST (5%)</w:t>
            </w:r>
          </w:p>
        </w:tc>
        <w:tc>
          <w:tcPr/>
          <w:p>
            <w:pPr>
              <w:pStyle w:val="Compact"/>
              <w:jc w:val="left"/>
            </w:pPr>
            <w:r>
              <w:t xml:space="preserve">$426.40</w:t>
            </w:r>
          </w:p>
        </w:tc>
      </w:tr>
      <w:tr>
        <w:tc>
          <w:tcPr/>
          <w:p>
            <w:pPr>
              <w:pStyle w:val="Compact"/>
              <w:jc w:val="left"/>
            </w:pPr>
            <w:r>
              <w:t xml:space="preserve">QST (9.975%)</w:t>
            </w:r>
          </w:p>
        </w:tc>
        <w:tc>
          <w:tcPr/>
          <w:p>
            <w:pPr>
              <w:pStyle w:val="Compact"/>
              <w:jc w:val="left"/>
            </w:pPr>
            <w:r>
              <w:t xml:space="preserve">$850.66</w:t>
            </w:r>
          </w:p>
        </w:tc>
      </w:tr>
      <w:tr>
        <w:tc>
          <w:tcPr/>
          <w:p>
            <w:pPr>
              <w:pStyle w:val="Compact"/>
              <w:jc w:val="left"/>
            </w:pPr>
            <w:r>
              <w:t xml:space="preserve">Discount – Early Payment (2%)</w:t>
            </w:r>
          </w:p>
        </w:tc>
        <w:tc>
          <w:tcPr/>
          <w:p>
            <w:pPr>
              <w:pStyle w:val="Compact"/>
              <w:jc w:val="left"/>
            </w:pPr>
            <w:r>
              <w:t xml:space="preserve">-$170.56</w:t>
            </w:r>
          </w:p>
        </w:tc>
      </w:tr>
      <w:tr>
        <w:tc>
          <w:tcPr/>
          <w:p>
            <w:pPr>
              <w:pStyle w:val="Compact"/>
              <w:jc w:val="left"/>
            </w:pPr>
            <w:r>
              <w:t xml:space="preserve">Grand Total Due</w:t>
            </w:r>
          </w:p>
        </w:tc>
        <w:tc>
          <w:tcPr/>
          <w:p>
            <w:pPr>
              <w:pStyle w:val="Compact"/>
              <w:jc w:val="left"/>
            </w:pPr>
            <w:r>
              <w:t xml:space="preserve">$9,634.50</w:t>
            </w:r>
          </w:p>
        </w:tc>
      </w:tr>
    </w:tbl>
    <w:bookmarkStart w:id="23" w:name="invoice-notes-payment-terms"/>
    <w:p>
      <w:pPr>
        <w:pStyle w:val="Heading3"/>
      </w:pPr>
      <w:r>
        <w:t xml:space="preserve">Invoice Notes &amp; Payment Terms</w:t>
      </w:r>
    </w:p>
    <w:p>
      <w:pPr>
        <w:pStyle w:val="FirstParagraph"/>
      </w:pPr>
      <w:r>
        <w:rPr>
          <w:bCs/>
          <w:b/>
        </w:rPr>
        <w:t xml:space="preserve">1.</w:t>
      </w:r>
      <w:r>
        <w:t xml:space="preserve"> </w:t>
      </w:r>
      <w:r>
        <w:t xml:space="preserve">This Invoice is issued in accordance with the professional services agreement between the undersigned Teacher Primary consultant and École Primaire de la Montagne, located in the Canada Montreal metropolitan area. All services rendered comply with the standards set forth by the Quebec Ministry of Education and the Canada Montreal School Board regulations.</w:t>
      </w:r>
    </w:p>
    <w:p>
      <w:pPr>
        <w:pStyle w:val="BodyText"/>
      </w:pPr>
      <w:r>
        <w:rPr>
          <w:bCs/>
          <w:b/>
        </w:rPr>
        <w:t xml:space="preserve">2.</w:t>
      </w:r>
      <w:r>
        <w:t xml:space="preserve"> </w:t>
      </w:r>
      <w:r>
        <w:t xml:space="preserve">Payment is due within thirty (30) days of the Invoice date. A 2% early payment discount applies if the full amount is remitted within fourteen (14) days of this Invoice. Late payments will incur a 1.5% monthly interest charge as per the Canada Montreal commercial code provisions.</w:t>
      </w:r>
    </w:p>
    <w:p>
      <w:pPr>
        <w:pStyle w:val="BodyText"/>
      </w:pPr>
      <w:r>
        <w:rPr>
          <w:bCs/>
          <w:b/>
        </w:rPr>
        <w:t xml:space="preserve">3.</w:t>
      </w:r>
      <w:r>
        <w:t xml:space="preserve"> </w:t>
      </w:r>
      <w:r>
        <w:t xml:space="preserve">All Teacher Primary services described in this Invoice were delivered in both French and English, consistent with the bilingual educational mandate of the Canada Montreal public school system. Materials produced are the intellectual property of the client upon full payment of this Invoice.</w:t>
      </w:r>
    </w:p>
    <w:p>
      <w:pPr>
        <w:pStyle w:val="BodyText"/>
      </w:pPr>
      <w:r>
        <w:rPr>
          <w:bCs/>
          <w:b/>
        </w:rPr>
        <w:t xml:space="preserve">4.</w:t>
      </w:r>
      <w:r>
        <w:t xml:space="preserve"> </w:t>
      </w:r>
      <w:r>
        <w:t xml:space="preserve">Please reference Invoice Number TP-CM-2025-0047 on all correspondence and remittances. Direct all payment inquiries to the accounting department at the address listed above.</w:t>
      </w:r>
    </w:p>
    <w:p>
      <w:pPr>
        <w:pStyle w:val="BodyText"/>
      </w:pPr>
      <w:r>
        <w:rPr>
          <w:bCs/>
          <w:b/>
        </w:rPr>
        <w:t xml:space="preserve">5.</w:t>
      </w:r>
      <w:r>
        <w:t xml:space="preserve"> </w:t>
      </w:r>
      <w:r>
        <w:t xml:space="preserve">This Invoice is valid for one hundred and eighty (180) days from the date of issue. After this period, the Teacher Primary consultant reserves the right to reissue the document with updated tax calculations as applicable in Canada Montreal.</w:t>
      </w:r>
    </w:p>
    <w:bookmarkEnd w:id="23"/>
    <w:p>
      <w:pPr>
        <w:pStyle w:val="BodyText"/>
      </w:pPr>
      <w:r>
        <w:rPr>
          <w:bCs/>
          <w:b/>
        </w:rPr>
        <w:t xml:space="preserve">Teacher Primary Educational Services</w:t>
      </w:r>
      <w:r>
        <w:t xml:space="preserve"> </w:t>
      </w:r>
      <w:r>
        <w:t xml:space="preserve">| 4820 Rue Saint-Denis, Suite 312, Montreal, Quebec, Canada H2J 2K5</w:t>
      </w:r>
    </w:p>
    <w:p>
      <w:pPr>
        <w:pStyle w:val="BodyText"/>
      </w:pPr>
      <w:r>
        <w:t xml:space="preserve">This Invoice was generated electronically and is valid without a physical signature. For questions regarding this Invoice, please contact the Teacher Primary consultant directly at the address above.</w:t>
      </w:r>
    </w:p>
    <w:p>
      <w:pPr>
        <w:pStyle w:val="BodyText"/>
      </w:pPr>
      <w:r>
        <w:t xml:space="preserve">Thank you for your business. We are proud to serve the Canada Montreal educational community with excellence and dedication.</w:t>
      </w:r>
    </w:p>
    <w:p>
      <w:pPr>
        <w:pStyle w:val="BodyText"/>
      </w:pPr>
      <w:r>
        <w:t xml:space="preserve">© 2025 Teacher Primary Educational Services – Canada Montreal. All rights reserved. Invoice TP-CM-2025-0047.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Canada Montreal</dc:title>
  <dc:creator/>
  <dc:language>en</dc:language>
  <cp:keywords/>
  <dcterms:created xsi:type="dcterms:W3CDTF">2026-10-10T06:16:54Z</dcterms:created>
  <dcterms:modified xsi:type="dcterms:W3CDTF">2026-10-10T06:16:54Z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