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China</w:t>
      </w:r>
      <w:r>
        <w:t xml:space="preserve"> </w:t>
      </w:r>
      <w:r>
        <w:t xml:space="preserve">Guangzhou</w:t>
      </w:r>
    </w:p>
    <w:p>
      <w:pPr>
        <w:pStyle w:val="FirstParagraph"/>
      </w:pPr>
      <w:r>
        <w:t xml:space="preserve">INVOICE</w:t>
      </w:r>
    </w:p>
    <w:p>
      <w:pPr>
        <w:pStyle w:val="BodyText"/>
      </w:pPr>
      <w:r>
        <w:t xml:space="preserve">Teacher Primary Education Services — China Guangzhou</w:t>
      </w:r>
    </w:p>
    <w:p>
      <w:pPr>
        <w:pStyle w:val="BodyText"/>
      </w:pPr>
      <w:r>
        <w:t xml:space="preserve">PAID — CONFIRMED</w:t>
      </w:r>
    </w:p>
    <w:p>
      <w:pPr>
        <w:pStyle w:val="BodyText"/>
      </w:pPr>
      <w:r>
        <w:rPr>
          <w:bCs/>
          <w:b/>
        </w:rPr>
        <w:t xml:space="preserve">Invoice No.:</w:t>
      </w:r>
      <w:r>
        <w:t xml:space="preserve"> </w:t>
      </w:r>
      <w:r>
        <w:t xml:space="preserve">GP-TP-2025-00487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July 2025 – 31 December 2025</w:t>
      </w:r>
    </w:p>
    <w:p>
      <w:pPr>
        <w:pStyle w:val="BodyText"/>
      </w:pPr>
      <w:r>
        <w:rPr>
          <w:bCs/>
          <w:b/>
        </w:rPr>
        <w:t xml:space="preserve">Currency:</w:t>
      </w:r>
      <w:r>
        <w:t xml:space="preserve"> </w:t>
      </w:r>
      <w:r>
        <w:t xml:space="preserve">CNY (Chinese Yuan)</w:t>
      </w:r>
    </w:p>
    <w:bookmarkStart w:id="20" w:name="issued-by-service-provider"/>
    <w:p>
      <w:pPr>
        <w:pStyle w:val="Heading3"/>
      </w:pPr>
      <w:r>
        <w:t xml:space="preserve">Issued By (Service Provider)</w:t>
      </w:r>
    </w:p>
    <w:p>
      <w:pPr>
        <w:pStyle w:val="FirstParagraph"/>
      </w:pPr>
      <w:r>
        <w:rPr>
          <w:bCs/>
          <w:b/>
        </w:rPr>
        <w:t xml:space="preserve">Guangzhou Teacher Primary Education Co., Ltd.</w:t>
      </w:r>
    </w:p>
    <w:p>
      <w:pPr>
        <w:pStyle w:val="BodyText"/>
      </w:pPr>
      <w:r>
        <w:t xml:space="preserve">Building 12, Tianhe District Education Park</w:t>
      </w:r>
    </w:p>
    <w:p>
      <w:pPr>
        <w:pStyle w:val="BodyText"/>
      </w:pPr>
      <w:r>
        <w:t xml:space="preserve">888 Huacheng Avenue, Tianhe District</w:t>
      </w:r>
    </w:p>
    <w:p>
      <w:pPr>
        <w:pStyle w:val="BodyText"/>
      </w:pPr>
      <w:r>
        <w:t xml:space="preserve">Guangzhou, Guangdong Province, China 510630</w:t>
      </w:r>
    </w:p>
    <w:p>
      <w:pPr>
        <w:pStyle w:val="BodyText"/>
      </w:pPr>
      <w:r>
        <w:t xml:space="preserve">Tax ID (USCC): 91440101MA5C7X2K9P</w:t>
      </w:r>
    </w:p>
    <w:p>
      <w:pPr>
        <w:pStyle w:val="BodyText"/>
      </w:pPr>
      <w:r>
        <w:t xml:space="preserve">Contact: finance@teacherprimary-gz.cn</w:t>
      </w:r>
    </w:p>
    <w:p>
      <w:pPr>
        <w:pStyle w:val="BodyText"/>
      </w:pPr>
      <w:r>
        <w:t xml:space="preserve">Phone: +86-20-8876-5432</w:t>
      </w:r>
    </w:p>
    <w:bookmarkEnd w:id="20"/>
    <w:bookmarkStart w:id="21" w:name="billed-to-client"/>
    <w:p>
      <w:pPr>
        <w:pStyle w:val="Heading3"/>
      </w:pPr>
      <w:r>
        <w:t xml:space="preserve">Billed To (Client)</w:t>
      </w:r>
    </w:p>
    <w:p>
      <w:pPr>
        <w:pStyle w:val="FirstParagraph"/>
      </w:pPr>
      <w:r>
        <w:rPr>
          <w:bCs/>
          <w:b/>
        </w:rPr>
        <w:t xml:space="preserve">Guangzhou Municipal Primary Education Bureau</w:t>
      </w:r>
    </w:p>
    <w:p>
      <w:pPr>
        <w:pStyle w:val="BodyText"/>
      </w:pPr>
      <w:r>
        <w:t xml:space="preserve">Room 402, Municipal Government Building</w:t>
      </w:r>
    </w:p>
    <w:p>
      <w:pPr>
        <w:pStyle w:val="BodyText"/>
      </w:pPr>
      <w:r>
        <w:t xml:space="preserve">120 Zhongshan Third Road, Yuexiu District</w:t>
      </w:r>
    </w:p>
    <w:p>
      <w:pPr>
        <w:pStyle w:val="BodyText"/>
      </w:pPr>
      <w:r>
        <w:t xml:space="preserve">Guangzhou, Guangdong Province, China 510180</w:t>
      </w:r>
    </w:p>
    <w:p>
      <w:pPr>
        <w:pStyle w:val="BodyText"/>
      </w:pPr>
      <w:r>
        <w:t xml:space="preserve">Contact: procurement@gzpeb.gov.cn</w:t>
      </w:r>
    </w:p>
    <w:p>
      <w:pPr>
        <w:pStyle w:val="BodyText"/>
      </w:pPr>
      <w:r>
        <w:t xml:space="preserve">Phone: +86-20-8382-1100</w:t>
      </w:r>
    </w:p>
    <w:p>
      <w:pPr>
        <w:pStyle w:val="BodyText"/>
      </w:pPr>
      <w:r>
        <w:t xml:space="preserve">Reference: Contract No. GZPEB-2025-TP-019</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Teacher Primary 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Teacher Primary Curriculum Development — Design and delivery of standardized primary school teaching modules aligned with the China Guangzhou Municipal Education Standards for Grades 1–6</w:t>
            </w:r>
          </w:p>
        </w:tc>
        <w:tc>
          <w:tcPr/>
          <w:p>
            <w:pPr>
              <w:pStyle w:val="Compact"/>
              <w:jc w:val="left"/>
            </w:pPr>
            <w:r>
              <w:t xml:space="preserve">120</w:t>
            </w:r>
          </w:p>
        </w:tc>
        <w:tc>
          <w:tcPr/>
          <w:p>
            <w:pPr>
              <w:pStyle w:val="Compact"/>
              <w:jc w:val="left"/>
            </w:pPr>
            <w:r>
              <w:t xml:space="preserve">Modules</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Teacher Primary Professional Development Workshops — In-service training sessions for primary school educators across all districts of China Guangzhou, covering modern pedagogy, classroom management, and student assessment techniques</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3,200.00</w:t>
            </w:r>
          </w:p>
        </w:tc>
        <w:tc>
          <w:tcPr/>
          <w:p>
            <w:pPr>
              <w:pStyle w:val="Compact"/>
              <w:jc w:val="left"/>
            </w:pPr>
            <w:r>
              <w:t xml:space="preserve">153,600.00</w:t>
            </w:r>
          </w:p>
        </w:tc>
      </w:tr>
      <w:tr>
        <w:tc>
          <w:tcPr/>
          <w:p>
            <w:pPr>
              <w:pStyle w:val="Compact"/>
              <w:jc w:val="left"/>
            </w:pPr>
            <w:r>
              <w:t xml:space="preserve">3</w:t>
            </w:r>
          </w:p>
        </w:tc>
        <w:tc>
          <w:tcPr/>
          <w:p>
            <w:pPr>
              <w:pStyle w:val="Compact"/>
              <w:jc w:val="left"/>
            </w:pPr>
            <w:r>
              <w:t xml:space="preserve">Teacher Primary Digital Learning Platform License — Annual subscription to the Teacher Primary e-learning portal providing interactive lesson plans, video resources, and progress-tracking dashboards for all registered primary teachers in China Guangzhou</w:t>
            </w:r>
          </w:p>
        </w:tc>
        <w:tc>
          <w:tcPr/>
          <w:p>
            <w:pPr>
              <w:pStyle w:val="Compact"/>
              <w:jc w:val="left"/>
            </w:pPr>
            <w:r>
              <w:t xml:space="preserve">1</w:t>
            </w:r>
          </w:p>
        </w:tc>
        <w:tc>
          <w:tcPr/>
          <w:p>
            <w:pPr>
              <w:pStyle w:val="Compact"/>
              <w:jc w:val="left"/>
            </w:pPr>
            <w:r>
              <w:t xml:space="preserve">Annual License</w:t>
            </w:r>
          </w:p>
        </w:tc>
        <w:tc>
          <w:tcPr/>
          <w:p>
            <w:pPr>
              <w:pStyle w:val="Compact"/>
              <w:jc w:val="left"/>
            </w:pPr>
            <w:r>
              <w:t xml:space="preserve">486,000.00</w:t>
            </w:r>
          </w:p>
        </w:tc>
        <w:tc>
          <w:tcPr/>
          <w:p>
            <w:pPr>
              <w:pStyle w:val="Compact"/>
              <w:jc w:val="left"/>
            </w:pPr>
            <w:r>
              <w:t xml:space="preserve">486,000.00</w:t>
            </w:r>
          </w:p>
        </w:tc>
      </w:tr>
      <w:tr>
        <w:tc>
          <w:tcPr/>
          <w:p>
            <w:pPr>
              <w:pStyle w:val="Compact"/>
              <w:jc w:val="left"/>
            </w:pPr>
            <w:r>
              <w:t xml:space="preserve">4</w:t>
            </w:r>
          </w:p>
        </w:tc>
        <w:tc>
          <w:tcPr/>
          <w:p>
            <w:pPr>
              <w:pStyle w:val="Compact"/>
              <w:jc w:val="left"/>
            </w:pPr>
            <w:r>
              <w:t xml:space="preserve">Teacher Primary Assessment &amp; Evaluation Services — Comprehensive mid-term and end-of-term student performance evaluations, teacher effectiveness reviews, and institutional quality audits conducted by certified Teacher Primary specialists</w:t>
            </w:r>
          </w:p>
        </w:tc>
        <w:tc>
          <w:tcPr/>
          <w:p>
            <w:pPr>
              <w:pStyle w:val="Compact"/>
              <w:jc w:val="left"/>
            </w:pPr>
            <w:r>
              <w:t xml:space="preserve">6</w:t>
            </w:r>
          </w:p>
        </w:tc>
        <w:tc>
          <w:tcPr/>
          <w:p>
            <w:pPr>
              <w:pStyle w:val="Compact"/>
              <w:jc w:val="left"/>
            </w:pPr>
            <w:r>
              <w:t xml:space="preserve">Evaluation Cycles</w:t>
            </w:r>
          </w:p>
        </w:tc>
        <w:tc>
          <w:tcPr/>
          <w:p>
            <w:pPr>
              <w:pStyle w:val="Compact"/>
              <w:jc w:val="left"/>
            </w:pPr>
            <w:r>
              <w:t xml:space="preserve">28,500.00</w:t>
            </w:r>
          </w:p>
        </w:tc>
        <w:tc>
          <w:tcPr/>
          <w:p>
            <w:pPr>
              <w:pStyle w:val="Compact"/>
              <w:jc w:val="left"/>
            </w:pPr>
            <w:r>
              <w:t xml:space="preserve">171,000.00</w:t>
            </w:r>
          </w:p>
        </w:tc>
      </w:tr>
      <w:tr>
        <w:tc>
          <w:tcPr/>
          <w:p>
            <w:pPr>
              <w:pStyle w:val="Compact"/>
              <w:jc w:val="left"/>
            </w:pPr>
            <w:r>
              <w:t xml:space="preserve">5</w:t>
            </w:r>
          </w:p>
        </w:tc>
        <w:tc>
          <w:tcPr/>
          <w:p>
            <w:pPr>
              <w:pStyle w:val="Compact"/>
              <w:jc w:val="left"/>
            </w:pPr>
            <w:r>
              <w:t xml:space="preserve">Teacher Primary Teaching Materials &amp; Resource Kits — Printed and digital workbooks, activity guides, and supplementary reading materials specifically developed for the Teacher Primary program in China Guangzhou primary schools</w:t>
            </w:r>
          </w:p>
        </w:tc>
        <w:tc>
          <w:tcPr/>
          <w:p>
            <w:pPr>
              <w:pStyle w:val="Compact"/>
              <w:jc w:val="left"/>
            </w:pPr>
            <w:r>
              <w:t xml:space="preserve">2,400</w:t>
            </w:r>
          </w:p>
        </w:tc>
        <w:tc>
          <w:tcPr/>
          <w:p>
            <w:pPr>
              <w:pStyle w:val="Compact"/>
              <w:jc w:val="left"/>
            </w:pPr>
            <w:r>
              <w:t xml:space="preserve">Kits</w:t>
            </w:r>
          </w:p>
        </w:tc>
        <w:tc>
          <w:tcPr/>
          <w:p>
            <w:pPr>
              <w:pStyle w:val="Compact"/>
              <w:jc w:val="left"/>
            </w:pPr>
            <w:r>
              <w:t xml:space="preserve">95.00</w:t>
            </w:r>
          </w:p>
        </w:tc>
        <w:tc>
          <w:tcPr/>
          <w:p>
            <w:pPr>
              <w:pStyle w:val="Compact"/>
              <w:jc w:val="left"/>
            </w:pPr>
            <w:r>
              <w:t xml:space="preserve">228,000.00</w:t>
            </w:r>
          </w:p>
        </w:tc>
      </w:tr>
      <w:tr>
        <w:tc>
          <w:tcPr/>
          <w:p>
            <w:pPr>
              <w:pStyle w:val="Compact"/>
              <w:jc w:val="left"/>
            </w:pPr>
            <w:r>
              <w:t xml:space="preserve">6</w:t>
            </w:r>
          </w:p>
        </w:tc>
        <w:tc>
          <w:tcPr/>
          <w:p>
            <w:pPr>
              <w:pStyle w:val="Compact"/>
              <w:jc w:val="left"/>
            </w:pPr>
            <w:r>
              <w:t xml:space="preserve">Teacher Primary On-Site Consultation &amp; Mentorship — Dedicated Teacher Primary program coordinators stationed at partner schools in China Guangzhou to provide weekly mentoring, lesson observation, and individualized coaching for primary school teachers</w:t>
            </w:r>
          </w:p>
        </w:tc>
        <w:tc>
          <w:tcPr/>
          <w:p>
            <w:pPr>
              <w:pStyle w:val="Compact"/>
              <w:jc w:val="left"/>
            </w:pPr>
            <w:r>
              <w:t xml:space="preserve">240</w:t>
            </w:r>
          </w:p>
        </w:tc>
        <w:tc>
          <w:tcPr/>
          <w:p>
            <w:pPr>
              <w:pStyle w:val="Compact"/>
              <w:jc w:val="left"/>
            </w:pPr>
            <w:r>
              <w:t xml:space="preserve">Consultation Hours</w:t>
            </w:r>
          </w:p>
        </w:tc>
        <w:tc>
          <w:tcPr/>
          <w:p>
            <w:pPr>
              <w:pStyle w:val="Compact"/>
              <w:jc w:val="left"/>
            </w:pPr>
            <w:r>
              <w:t xml:space="preserve">450.00</w:t>
            </w:r>
          </w:p>
        </w:tc>
        <w:tc>
          <w:tcPr/>
          <w:p>
            <w:pPr>
              <w:pStyle w:val="Compact"/>
              <w:jc w:val="left"/>
            </w:pPr>
            <w:r>
              <w:t xml:space="preserve">108,000.00</w:t>
            </w:r>
          </w:p>
        </w:tc>
      </w:tr>
      <w:tr>
        <w:tc>
          <w:tcPr/>
          <w:p>
            <w:pPr>
              <w:pStyle w:val="Compact"/>
              <w:jc w:val="left"/>
            </w:pPr>
            <w:r>
              <w:t xml:space="preserve">7</w:t>
            </w:r>
          </w:p>
        </w:tc>
        <w:tc>
          <w:tcPr/>
          <w:p>
            <w:pPr>
              <w:pStyle w:val="Compact"/>
              <w:jc w:val="left"/>
            </w:pPr>
            <w:r>
              <w:t xml:space="preserve">Teacher Primary Annual Report &amp; Compliance Documentation — Preparation of the comprehensive annual Teacher Primary program report, regulatory compliance filings, and statistical data submissions required by the China Guangzhou Education Administration</w:t>
            </w:r>
          </w:p>
        </w:tc>
        <w:tc>
          <w:tcPr/>
          <w:p>
            <w:pPr>
              <w:pStyle w:val="Compact"/>
              <w:jc w:val="left"/>
            </w:pPr>
            <w:r>
              <w:t xml:space="preserve">1</w:t>
            </w:r>
          </w:p>
        </w:tc>
        <w:tc>
          <w:tcPr/>
          <w:p>
            <w:pPr>
              <w:pStyle w:val="Compact"/>
              <w:jc w:val="left"/>
            </w:pPr>
            <w:r>
              <w:t xml:space="preserve">Report Package</w:t>
            </w:r>
          </w:p>
        </w:tc>
        <w:tc>
          <w:tcPr/>
          <w:p>
            <w:pPr>
              <w:pStyle w:val="Compact"/>
              <w:jc w:val="left"/>
            </w:pPr>
            <w:r>
              <w:t xml:space="preserve">32,000.00</w:t>
            </w:r>
          </w:p>
        </w:tc>
        <w:tc>
          <w:tcPr/>
          <w:p>
            <w:pPr>
              <w:pStyle w:val="Compact"/>
              <w:jc w:val="left"/>
            </w:pPr>
            <w:r>
              <w:t xml:space="preserve">32,000.00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1,400,600.00 CNY</w:t>
            </w:r>
          </w:p>
        </w:tc>
      </w:tr>
      <w:tr>
        <w:tc>
          <w:tcPr/>
          <w:p>
            <w:pPr>
              <w:pStyle w:val="Compact"/>
              <w:jc w:val="left"/>
            </w:pPr>
            <w:r>
              <w:t xml:space="preserve">VAT (6% — Education Services, China Guangzhou)</w:t>
            </w:r>
          </w:p>
        </w:tc>
        <w:tc>
          <w:tcPr/>
          <w:p>
            <w:pPr>
              <w:pStyle w:val="Compact"/>
              <w:jc w:val="right"/>
            </w:pPr>
            <w:r>
              <w:t xml:space="preserve">84,036.00 CNY</w:t>
            </w:r>
          </w:p>
        </w:tc>
      </w:tr>
      <w:tr>
        <w:tc>
          <w:tcPr/>
          <w:p>
            <w:pPr>
              <w:pStyle w:val="Compact"/>
              <w:jc w:val="left"/>
            </w:pPr>
            <w:r>
              <w:t xml:space="preserve">Local Education Surcharge (China Guangzhou)</w:t>
            </w:r>
          </w:p>
        </w:tc>
        <w:tc>
          <w:tcPr/>
          <w:p>
            <w:pPr>
              <w:pStyle w:val="Compact"/>
              <w:jc w:val="right"/>
            </w:pPr>
            <w:r>
              <w:t xml:space="preserve">14,006.00 CNY</w:t>
            </w:r>
          </w:p>
        </w:tc>
      </w:tr>
      <w:tr>
        <w:tc>
          <w:tcPr/>
          <w:p>
            <w:pPr>
              <w:pStyle w:val="Compact"/>
              <w:jc w:val="left"/>
            </w:pPr>
            <w:r>
              <w:t xml:space="preserve">Early Payment Discount (2% — paid before 20 June 2025)</w:t>
            </w:r>
          </w:p>
        </w:tc>
        <w:tc>
          <w:tcPr/>
          <w:p>
            <w:pPr>
              <w:pStyle w:val="Compact"/>
              <w:jc w:val="right"/>
            </w:pPr>
            <w:r>
              <w:t xml:space="preserve">-28,012.00 CNY</w:t>
            </w:r>
          </w:p>
        </w:tc>
      </w:tr>
      <w:tr>
        <w:tc>
          <w:tcPr/>
          <w:p>
            <w:pPr>
              <w:pStyle w:val="Compact"/>
              <w:jc w:val="left"/>
            </w:pPr>
            <w:r>
              <w:t xml:space="preserve">Grand Total Due</w:t>
            </w:r>
          </w:p>
        </w:tc>
        <w:tc>
          <w:tcPr/>
          <w:p>
            <w:pPr>
              <w:pStyle w:val="Compact"/>
              <w:jc w:val="right"/>
            </w:pPr>
            <w:r>
              <w:t xml:space="preserve">1,470,630.00 CNY</w:t>
            </w:r>
          </w:p>
        </w:tc>
      </w:tr>
    </w:tbl>
    <w:bookmarkStart w:id="22" w:name="X7c7f9088e7160d952796acd39edee3798a37d76"/>
    <w:p>
      <w:pPr>
        <w:pStyle w:val="Heading3"/>
      </w:pPr>
      <w:r>
        <w:t xml:space="preserve">Payment Instructions — Teacher Primary Invoice Settlement</w:t>
      </w:r>
    </w:p>
    <w:p>
      <w:pPr>
        <w:pStyle w:val="FirstParagraph"/>
      </w:pPr>
      <w:r>
        <w:t xml:space="preserve">This Invoice for Teacher Primary services rendered in China Guangzhou shall be settled via bank transfer to the following account. The client is requested to reference Invoice No. GP-TP-2025-00487 in the payment remittance to ensure proper reconciliation with the Teacher Primary program accounts.</w:t>
      </w:r>
    </w:p>
    <w:p>
      <w:pPr>
        <w:pStyle w:val="BodyText"/>
      </w:pPr>
      <w:r>
        <w:rPr>
          <w:bCs/>
          <w:b/>
        </w:rPr>
        <w:t xml:space="preserve">Bank:</w:t>
      </w:r>
      <w:r>
        <w:t xml:space="preserve"> </w:t>
      </w:r>
      <w:r>
        <w:t xml:space="preserve">Bank of China, Guangzhou Tianhe Branch</w:t>
      </w:r>
    </w:p>
    <w:p>
      <w:pPr>
        <w:pStyle w:val="BodyText"/>
      </w:pPr>
      <w:r>
        <w:rPr>
          <w:bCs/>
          <w:b/>
        </w:rPr>
        <w:t xml:space="preserve">Account Name:</w:t>
      </w:r>
      <w:r>
        <w:t xml:space="preserve"> </w:t>
      </w:r>
      <w:r>
        <w:t xml:space="preserve">Guangzhou Teacher Primary Education Co., Ltd.</w:t>
      </w:r>
    </w:p>
    <w:p>
      <w:pPr>
        <w:pStyle w:val="BodyText"/>
      </w:pPr>
      <w:r>
        <w:rPr>
          <w:bCs/>
          <w:b/>
        </w:rPr>
        <w:t xml:space="preserve">Account Number:</w:t>
      </w:r>
      <w:r>
        <w:t xml:space="preserve"> </w:t>
      </w:r>
      <w:r>
        <w:t xml:space="preserve">4000 5888 1234 5678</w:t>
      </w:r>
    </w:p>
    <w:p>
      <w:pPr>
        <w:pStyle w:val="BodyText"/>
      </w:pPr>
      <w:r>
        <w:rPr>
          <w:bCs/>
          <w:b/>
        </w:rPr>
        <w:t xml:space="preserve">SWIFT Code:</w:t>
      </w:r>
      <w:r>
        <w:t xml:space="preserve"> </w:t>
      </w:r>
      <w:r>
        <w:t xml:space="preserve">BKCHCNBJGZG</w:t>
      </w:r>
    </w:p>
    <w:p>
      <w:pPr>
        <w:pStyle w:val="BodyText"/>
      </w:pPr>
      <w:r>
        <w:rPr>
          <w:bCs/>
          <w:b/>
        </w:rPr>
        <w:t xml:space="preserve">IBAN:</w:t>
      </w:r>
      <w:r>
        <w:t xml:space="preserve"> </w:t>
      </w:r>
      <w:r>
        <w:t xml:space="preserve">CN40 BKCH 4000 5888 1234 5678</w:t>
      </w:r>
    </w:p>
    <w:p>
      <w:pPr>
        <w:pStyle w:val="BodyText"/>
      </w:pPr>
      <w:r>
        <w:t xml:space="preserve">Payment is due within fifteen (15) calendar days from the issue date of this Invoice. Late payments on this Teacher Primary Invoice will incur a penalty of 0.05% per calendar day as stipulated under the China Guangzhou Municipal Procurement Regulations 2024.</w:t>
      </w:r>
    </w:p>
    <w:bookmarkEnd w:id="22"/>
    <w:bookmarkStart w:id="23" w:name="terms-conditions-important-notes"/>
    <w:p>
      <w:pPr>
        <w:pStyle w:val="Heading3"/>
      </w:pPr>
      <w:r>
        <w:t xml:space="preserve">Terms, Conditions &amp; Important Notes</w:t>
      </w:r>
    </w:p>
    <w:p>
      <w:pPr>
        <w:numPr>
          <w:ilvl w:val="0"/>
          <w:numId w:val="1001"/>
        </w:numPr>
        <w:pStyle w:val="Compact"/>
      </w:pPr>
      <w:r>
        <w:t xml:space="preserve">This Invoice is issued in accordance with the Teacher Primary Service Agreement (Contract No. GZPEB-2025-TP-019) executed between Guangzhou Teacher Primary Education Co., Ltd. and the Guangzhou Municipal Primary Education Bureau.</w:t>
      </w:r>
    </w:p>
    <w:p>
      <w:pPr>
        <w:numPr>
          <w:ilvl w:val="0"/>
          <w:numId w:val="1001"/>
        </w:numPr>
        <w:pStyle w:val="Compact"/>
      </w:pPr>
      <w:r>
        <w:t xml:space="preserve">All Teacher Primary services described in this Invoice shall be delivered in full compliance with the educational standards and regulations established by the China Guangzhou Municipal Education Bureau and the Guangdong Provincial Department of Education.</w:t>
      </w:r>
    </w:p>
    <w:p>
      <w:pPr>
        <w:numPr>
          <w:ilvl w:val="0"/>
          <w:numId w:val="1001"/>
        </w:numPr>
        <w:pStyle w:val="Compact"/>
      </w:pPr>
      <w:r>
        <w:t xml:space="preserve">The Teacher Primary program materials and digital platform licenses referenced in this Invoice are non-transferable and are exclusively licensed for use within the administrative boundaries of China Guangzhou during the stated service period.</w:t>
      </w:r>
    </w:p>
    <w:p>
      <w:pPr>
        <w:numPr>
          <w:ilvl w:val="0"/>
          <w:numId w:val="1001"/>
        </w:numPr>
        <w:pStyle w:val="Compact"/>
      </w:pPr>
      <w:r>
        <w:t xml:space="preserve">Any modifications, cancellations, or scope changes to the Teacher Primary services outlined in this Invoice must be submitted in writing to the finance department of Guangzhou Teacher Primary Education Co., Ltd. no fewer than ten (10) business days prior to the affected service date.</w:t>
      </w:r>
    </w:p>
    <w:p>
      <w:pPr>
        <w:numPr>
          <w:ilvl w:val="0"/>
          <w:numId w:val="1001"/>
        </w:numPr>
        <w:pStyle w:val="Compact"/>
      </w:pPr>
      <w:r>
        <w:t xml:space="preserve">This Invoice constitutes the final and complete financial statement for the Teacher Primary services rendered during the period of 01 July 2025 through 31 December 2025. No additional charges for Teacher Primary program activities within the China Guangzhou service area will be invoiced separately unless a formal change order is executed by both parties.</w:t>
      </w:r>
    </w:p>
    <w:p>
      <w:pPr>
        <w:numPr>
          <w:ilvl w:val="0"/>
          <w:numId w:val="1001"/>
        </w:numPr>
        <w:pStyle w:val="Compact"/>
      </w:pPr>
      <w:r>
        <w:t xml:space="preserve">The client acknowledges that the Teacher Primary program is subject to annual quality review by the China Guangzhou Education Quality Assurance Board. This Invoice includes all costs associated with such reviews and compliance reporting.</w:t>
      </w:r>
    </w:p>
    <w:p>
      <w:pPr>
        <w:numPr>
          <w:ilvl w:val="0"/>
          <w:numId w:val="1001"/>
        </w:numPr>
        <w:pStyle w:val="Compact"/>
      </w:pPr>
      <w:r>
        <w:t xml:space="preserve">Disputes arising from this Invoice or the underlying Teacher Primary service contract shall be resolved through arbitration in Guangzhou, China, in accordance with the rules of the China Guangzhou Arbitration Commission.</w:t>
      </w:r>
    </w:p>
    <w:p>
      <w:pPr>
        <w:numPr>
          <w:ilvl w:val="0"/>
          <w:numId w:val="1001"/>
        </w:numPr>
        <w:pStyle w:val="Compact"/>
      </w:pPr>
      <w:r>
        <w:t xml:space="preserve">This Invoice is valid for a period of ninety (90) days from the issue date. After this period, the Teacher Primary service provider reserves the right to reissue the Invoice with updated pricing if applicable tax rates or regulatory fees in China Guangzhou have changed.</w:t>
      </w:r>
    </w:p>
    <w:bookmarkEnd w:id="23"/>
    <w:p>
      <w:pPr>
        <w:pStyle w:val="FirstParagraph"/>
      </w:pPr>
      <w:r>
        <w:rPr>
          <w:bCs/>
          <w:b/>
        </w:rPr>
        <w:t xml:space="preserve">Guangzhou Teacher Primary Education Co., Ltd.</w:t>
      </w:r>
      <w:r>
        <w:t xml:space="preserve"> </w:t>
      </w:r>
      <w:r>
        <w:t xml:space="preserve">— A registered education services provider in China Guangzhou, Guangdong Province.</w:t>
      </w:r>
    </w:p>
    <w:p>
      <w:pPr>
        <w:pStyle w:val="BodyText"/>
      </w:pPr>
      <w:r>
        <w:t xml:space="preserve">Unified Social Credit Code: 91440101MA5C7X2K9P | Registered Address: 888 Huacheng Avenue, Tianhe District, Guangzhou, China 510630</w:t>
      </w:r>
    </w:p>
    <w:p>
      <w:pPr>
        <w:pStyle w:val="BodyText"/>
      </w:pPr>
      <w:r>
        <w:t xml:space="preserve">This Invoice was generated electronically and is valid without a physical signature in accordance with the Electronic Invoice Regulations of the People's Republic of China.</w:t>
      </w:r>
    </w:p>
    <w:p>
      <w:pPr>
        <w:pStyle w:val="BodyText"/>
      </w:pPr>
      <w:r>
        <w:t xml:space="preserve">© 2025 Guangzhou Teacher Primary Education Co., Ltd. All rights reserved. | Invoice GP-TP-2025-00487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China Guangzhou</dc:title>
  <dc:creator/>
  <dc:language>en</dc:language>
  <cp:keywords/>
  <dcterms:created xsi:type="dcterms:W3CDTF">2026-10-10T06:55:17Z</dcterms:created>
  <dcterms:modified xsi:type="dcterms:W3CDTF">2026-10-10T06:55:17Z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