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Teacher Primary Educational Services — China Shanghai</w:t>
      </w:r>
    </w:p>
    <w:p>
      <w:pPr>
        <w:pStyle w:val="BodyText"/>
      </w:pPr>
      <w:r>
        <w:rPr>
          <w:bCs/>
          <w:b/>
        </w:rPr>
        <w:t xml:space="preserve">Invoice No.:</w:t>
      </w:r>
      <w:r>
        <w:t xml:space="preserve"> </w:t>
      </w:r>
      <w:r>
        <w:t xml:space="preserve">SH-TP-2025-00487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Start w:id="20" w:name="issued-by-service-provider"/>
    <w:p>
      <w:pPr>
        <w:pStyle w:val="Heading3"/>
      </w:pPr>
      <w:r>
        <w:t xml:space="preserve">Issued By (Service Provider)</w:t>
      </w:r>
    </w:p>
    <w:p>
      <w:pPr>
        <w:pStyle w:val="FirstParagraph"/>
      </w:pPr>
      <w:r>
        <w:rPr>
          <w:bCs/>
          <w:b/>
        </w:rPr>
        <w:t xml:space="preserve">Shanghai Pudong Teacher Primary Academy</w:t>
      </w:r>
    </w:p>
    <w:p>
      <w:pPr>
        <w:pStyle w:val="BodyText"/>
      </w:pPr>
      <w:r>
        <w:t xml:space="preserve">888 Century Avenue, Pudong New Area</w:t>
      </w:r>
    </w:p>
    <w:p>
      <w:pPr>
        <w:pStyle w:val="BodyText"/>
      </w:pPr>
      <w:r>
        <w:t xml:space="preserve">Shanghai, 200120, China</w:t>
      </w:r>
    </w:p>
    <w:p>
      <w:pPr>
        <w:pStyle w:val="BodyText"/>
      </w:pPr>
      <w:r>
        <w:t xml:space="preserve">Tax ID (USCC): 91310115MA1K4X7B2Q</w:t>
      </w:r>
    </w:p>
    <w:p>
      <w:pPr>
        <w:pStyle w:val="BodyText"/>
      </w:pPr>
      <w:r>
        <w:t xml:space="preserve">Contact: finance@sh-teacherprimary.cn</w:t>
      </w:r>
    </w:p>
    <w:p>
      <w:pPr>
        <w:pStyle w:val="BodyText"/>
      </w:pPr>
      <w:r>
        <w:t xml:space="preserve">Phone: +86-21-5888-6720</w:t>
      </w:r>
    </w:p>
    <w:bookmarkEnd w:id="20"/>
    <w:bookmarkStart w:id="21" w:name="billed-to-client-recipient"/>
    <w:p>
      <w:pPr>
        <w:pStyle w:val="Heading3"/>
      </w:pPr>
      <w:r>
        <w:t xml:space="preserve">Billed To (Client / Recipient)</w:t>
      </w:r>
    </w:p>
    <w:p>
      <w:pPr>
        <w:pStyle w:val="FirstParagraph"/>
      </w:pPr>
      <w:r>
        <w:rPr>
          <w:bCs/>
          <w:b/>
        </w:rPr>
        <w:t xml:space="preserve">Shanghai Municipal Education Bureau</w:t>
      </w:r>
    </w:p>
    <w:p>
      <w:pPr>
        <w:pStyle w:val="BodyText"/>
      </w:pPr>
      <w:r>
        <w:t xml:space="preserve">100 Xinzha Road, Huangpu District</w:t>
      </w:r>
    </w:p>
    <w:p>
      <w:pPr>
        <w:pStyle w:val="BodyText"/>
      </w:pPr>
      <w:r>
        <w:t xml:space="preserve">Shanghai, 200003, China</w:t>
      </w:r>
    </w:p>
    <w:p>
      <w:pPr>
        <w:pStyle w:val="BodyText"/>
      </w:pPr>
      <w:r>
        <w:t xml:space="preserve">Tax ID (USCC): 11310000400012345X</w:t>
      </w:r>
    </w:p>
    <w:p>
      <w:pPr>
        <w:pStyle w:val="BodyText"/>
      </w:pPr>
      <w:r>
        <w:t xml:space="preserve">Contact: procurement@sh-edu.gov.cn</w:t>
      </w:r>
    </w:p>
    <w:p>
      <w:pPr>
        <w:pStyle w:val="BodyText"/>
      </w:pPr>
      <w:r>
        <w:t xml:space="preserve">Phone: +86-21-6329-1100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Teacher Primary — Classroom Instruction (Grades 1–6), Mandarin Chinese &amp; Mathematics curriculum delivery in China Shanghai public primary schools</w:t>
            </w:r>
          </w:p>
        </w:tc>
        <w:tc>
          <w:tcPr/>
          <w:p>
            <w:pPr>
              <w:pStyle w:val="Compact"/>
              <w:jc w:val="left"/>
            </w:pPr>
            <w:r>
              <w:t xml:space="preserve">Jan–Jun 2025</w:t>
            </w:r>
          </w:p>
        </w:tc>
        <w:tc>
          <w:tcPr/>
          <w:p>
            <w:pPr>
              <w:pStyle w:val="Compact"/>
              <w:jc w:val="left"/>
            </w:pPr>
            <w:r>
              <w:t xml:space="preserve">1,200 hrs</w:t>
            </w:r>
          </w:p>
        </w:tc>
        <w:tc>
          <w:tcPr/>
          <w:p>
            <w:pPr>
              <w:pStyle w:val="Compact"/>
              <w:jc w:val="left"/>
            </w:pPr>
            <w:r>
              <w:t xml:space="preserve">¥ 185.00</w:t>
            </w:r>
          </w:p>
        </w:tc>
        <w:tc>
          <w:tcPr/>
          <w:p>
            <w:pPr>
              <w:pStyle w:val="Compact"/>
              <w:jc w:val="left"/>
            </w:pPr>
            <w:r>
              <w:t xml:space="preserve">¥ 222,000.00</w:t>
            </w:r>
          </w:p>
        </w:tc>
      </w:tr>
      <w:tr>
        <w:tc>
          <w:tcPr/>
          <w:p>
            <w:pPr>
              <w:pStyle w:val="Compact"/>
              <w:jc w:val="left"/>
            </w:pPr>
            <w:r>
              <w:t xml:space="preserve">02</w:t>
            </w:r>
          </w:p>
        </w:tc>
        <w:tc>
          <w:tcPr/>
          <w:p>
            <w:pPr>
              <w:pStyle w:val="Compact"/>
              <w:jc w:val="left"/>
            </w:pPr>
            <w:r>
              <w:t xml:space="preserve">Teacher Primary — After-School Enrichment Program (Arts, Science, and Physical Education) for primary students in the Pudong district of China Shanghai</w:t>
            </w:r>
          </w:p>
        </w:tc>
        <w:tc>
          <w:tcPr/>
          <w:p>
            <w:pPr>
              <w:pStyle w:val="Compact"/>
              <w:jc w:val="left"/>
            </w:pPr>
            <w:r>
              <w:t xml:space="preserve">Jan–Jun 2025</w:t>
            </w:r>
          </w:p>
        </w:tc>
        <w:tc>
          <w:tcPr/>
          <w:p>
            <w:pPr>
              <w:pStyle w:val="Compact"/>
              <w:jc w:val="left"/>
            </w:pPr>
            <w:r>
              <w:t xml:space="preserve">480 hrs</w:t>
            </w:r>
          </w:p>
        </w:tc>
        <w:tc>
          <w:tcPr/>
          <w:p>
            <w:pPr>
              <w:pStyle w:val="Compact"/>
              <w:jc w:val="left"/>
            </w:pPr>
            <w:r>
              <w:t xml:space="preserve">¥ 210.00</w:t>
            </w:r>
          </w:p>
        </w:tc>
        <w:tc>
          <w:tcPr/>
          <w:p>
            <w:pPr>
              <w:pStyle w:val="Compact"/>
              <w:jc w:val="left"/>
            </w:pPr>
            <w:r>
              <w:t xml:space="preserve">¥ 100,800.00</w:t>
            </w:r>
          </w:p>
        </w:tc>
      </w:tr>
      <w:tr>
        <w:tc>
          <w:tcPr/>
          <w:p>
            <w:pPr>
              <w:pStyle w:val="Compact"/>
              <w:jc w:val="left"/>
            </w:pPr>
            <w:r>
              <w:t xml:space="preserve">03</w:t>
            </w:r>
          </w:p>
        </w:tc>
        <w:tc>
          <w:tcPr/>
          <w:p>
            <w:pPr>
              <w:pStyle w:val="Compact"/>
              <w:jc w:val="left"/>
            </w:pPr>
            <w:r>
              <w:t xml:space="preserve">Teacher Primary — Professional Development &amp; Pedagogical Training Workshops for primary-level educators across China Shanghai municipal schools</w:t>
            </w:r>
          </w:p>
        </w:tc>
        <w:tc>
          <w:tcPr/>
          <w:p>
            <w:pPr>
              <w:pStyle w:val="Compact"/>
              <w:jc w:val="left"/>
            </w:pPr>
            <w:r>
              <w:t xml:space="preserve">Feb 2025</w:t>
            </w:r>
          </w:p>
        </w:tc>
        <w:tc>
          <w:tcPr/>
          <w:p>
            <w:pPr>
              <w:pStyle w:val="Compact"/>
              <w:jc w:val="left"/>
            </w:pPr>
            <w:r>
              <w:t xml:space="preserve">12 sessions</w:t>
            </w:r>
          </w:p>
        </w:tc>
        <w:tc>
          <w:tcPr/>
          <w:p>
            <w:pPr>
              <w:pStyle w:val="Compact"/>
              <w:jc w:val="left"/>
            </w:pPr>
            <w:r>
              <w:t xml:space="preserve">¥ 4,500.00</w:t>
            </w:r>
          </w:p>
        </w:tc>
        <w:tc>
          <w:tcPr/>
          <w:p>
            <w:pPr>
              <w:pStyle w:val="Compact"/>
              <w:jc w:val="left"/>
            </w:pPr>
            <w:r>
              <w:t xml:space="preserve">¥ 54,000.00</w:t>
            </w:r>
          </w:p>
        </w:tc>
      </w:tr>
      <w:tr>
        <w:tc>
          <w:tcPr/>
          <w:p>
            <w:pPr>
              <w:pStyle w:val="Compact"/>
              <w:jc w:val="left"/>
            </w:pPr>
            <w:r>
              <w:t xml:space="preserve">04</w:t>
            </w:r>
          </w:p>
        </w:tc>
        <w:tc>
          <w:tcPr/>
          <w:p>
            <w:pPr>
              <w:pStyle w:val="Compact"/>
              <w:jc w:val="left"/>
            </w:pPr>
            <w:r>
              <w:t xml:space="preserve">Teacher Primary — Curriculum Design &amp; Assessment Development (aligned with China Shanghai municipal primary education standards, 2025 edition)</w:t>
            </w:r>
          </w:p>
        </w:tc>
        <w:tc>
          <w:tcPr/>
          <w:p>
            <w:pPr>
              <w:pStyle w:val="Compact"/>
              <w:jc w:val="left"/>
            </w:pPr>
            <w:r>
              <w:t xml:space="preserve">Mar–May 2025</w:t>
            </w:r>
          </w:p>
        </w:tc>
        <w:tc>
          <w:tcPr/>
          <w:p>
            <w:pPr>
              <w:pStyle w:val="Compact"/>
              <w:jc w:val="left"/>
            </w:pPr>
            <w:r>
              <w:t xml:space="preserve">6 modules</w:t>
            </w:r>
          </w:p>
        </w:tc>
        <w:tc>
          <w:tcPr/>
          <w:p>
            <w:pPr>
              <w:pStyle w:val="Compact"/>
              <w:jc w:val="left"/>
            </w:pPr>
            <w:r>
              <w:t xml:space="preserve">¥ 12,000.00</w:t>
            </w:r>
          </w:p>
        </w:tc>
        <w:tc>
          <w:tcPr/>
          <w:p>
            <w:pPr>
              <w:pStyle w:val="Compact"/>
              <w:jc w:val="left"/>
            </w:pPr>
            <w:r>
              <w:t xml:space="preserve">¥ 72,000.00</w:t>
            </w:r>
          </w:p>
        </w:tc>
      </w:tr>
      <w:tr>
        <w:tc>
          <w:tcPr/>
          <w:p>
            <w:pPr>
              <w:pStyle w:val="Compact"/>
              <w:jc w:val="left"/>
            </w:pPr>
            <w:r>
              <w:t xml:space="preserve">05</w:t>
            </w:r>
          </w:p>
        </w:tc>
        <w:tc>
          <w:tcPr/>
          <w:p>
            <w:pPr>
              <w:pStyle w:val="Compact"/>
              <w:jc w:val="left"/>
            </w:pPr>
            <w:r>
              <w:t xml:space="preserve">Teacher Primary — Student Welfare &amp; Inclusive Education Support Services for children with special educational needs in China Shanghai primary schools</w:t>
            </w:r>
          </w:p>
        </w:tc>
        <w:tc>
          <w:tcPr/>
          <w:p>
            <w:pPr>
              <w:pStyle w:val="Compact"/>
              <w:jc w:val="left"/>
            </w:pPr>
            <w:r>
              <w:t xml:space="preserve">Jan–Jun 2025</w:t>
            </w:r>
          </w:p>
        </w:tc>
        <w:tc>
          <w:tcPr/>
          <w:p>
            <w:pPr>
              <w:pStyle w:val="Compact"/>
              <w:jc w:val="left"/>
            </w:pPr>
            <w:r>
              <w:t xml:space="preserve">360 hrs</w:t>
            </w:r>
          </w:p>
        </w:tc>
        <w:tc>
          <w:tcPr/>
          <w:p>
            <w:pPr>
              <w:pStyle w:val="Compact"/>
              <w:jc w:val="left"/>
            </w:pPr>
            <w:r>
              <w:t xml:space="preserve">¥ 240.00</w:t>
            </w:r>
          </w:p>
        </w:tc>
        <w:tc>
          <w:tcPr/>
          <w:p>
            <w:pPr>
              <w:pStyle w:val="Compact"/>
              <w:jc w:val="left"/>
            </w:pPr>
            <w:r>
              <w:t xml:space="preserve">¥ 86,400.00</w:t>
            </w:r>
          </w:p>
        </w:tc>
      </w:tr>
      <w:tr>
        <w:tc>
          <w:tcPr/>
          <w:p>
            <w:pPr>
              <w:pStyle w:val="Compact"/>
              <w:jc w:val="left"/>
            </w:pPr>
            <w:r>
              <w:t xml:space="preserve">06</w:t>
            </w:r>
          </w:p>
        </w:tc>
        <w:tc>
          <w:tcPr/>
          <w:p>
            <w:pPr>
              <w:pStyle w:val="Compact"/>
              <w:jc w:val="left"/>
            </w:pPr>
            <w:r>
              <w:t xml:space="preserve">Teacher Primary — Parent-Teacher Communication &amp; Community Engagement Events (bi-monthly, all primary campuses in China Shanghai)</w:t>
            </w:r>
          </w:p>
        </w:tc>
        <w:tc>
          <w:tcPr/>
          <w:p>
            <w:pPr>
              <w:pStyle w:val="Compact"/>
              <w:jc w:val="left"/>
            </w:pPr>
            <w:r>
              <w:t xml:space="preserve">Jan–Jun 2025</w:t>
            </w:r>
          </w:p>
        </w:tc>
        <w:tc>
          <w:tcPr/>
          <w:p>
            <w:pPr>
              <w:pStyle w:val="Compact"/>
              <w:jc w:val="left"/>
            </w:pPr>
            <w:r>
              <w:t xml:space="preserve">6 events</w:t>
            </w:r>
          </w:p>
        </w:tc>
        <w:tc>
          <w:tcPr/>
          <w:p>
            <w:pPr>
              <w:pStyle w:val="Compact"/>
              <w:jc w:val="left"/>
            </w:pPr>
            <w:r>
              <w:t xml:space="preserve">¥ 8,500.00</w:t>
            </w:r>
          </w:p>
        </w:tc>
        <w:tc>
          <w:tcPr/>
          <w:p>
            <w:pPr>
              <w:pStyle w:val="Compact"/>
              <w:jc w:val="left"/>
            </w:pPr>
            <w:r>
              <w:t xml:space="preserve">¥ 51,000.00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¥ 586,200.00</w:t>
            </w:r>
          </w:p>
        </w:tc>
      </w:tr>
      <w:tr>
        <w:tc>
          <w:tcPr/>
          <w:p>
            <w:pPr>
              <w:pStyle w:val="Compact"/>
              <w:jc w:val="left"/>
            </w:pPr>
            <w:r>
              <w:t xml:space="preserve">VAT (6% — Education Services, China Shanghai)</w:t>
            </w:r>
          </w:p>
        </w:tc>
        <w:tc>
          <w:tcPr/>
          <w:p>
            <w:pPr>
              <w:pStyle w:val="Compact"/>
              <w:jc w:val="left"/>
            </w:pPr>
            <w:r>
              <w:t xml:space="preserve">¥ 35,172.00</w:t>
            </w:r>
          </w:p>
        </w:tc>
      </w:tr>
      <w:tr>
        <w:tc>
          <w:tcPr/>
          <w:p>
            <w:pPr>
              <w:pStyle w:val="Compact"/>
              <w:jc w:val="left"/>
            </w:pPr>
            <w:r>
              <w:t xml:space="preserve">Local Education Surcharge (2%)</w:t>
            </w:r>
          </w:p>
        </w:tc>
        <w:tc>
          <w:tcPr/>
          <w:p>
            <w:pPr>
              <w:pStyle w:val="Compact"/>
              <w:jc w:val="left"/>
            </w:pPr>
            <w:r>
              <w:t xml:space="preserve">¥ 11,724.00</w:t>
            </w:r>
          </w:p>
        </w:tc>
      </w:tr>
      <w:tr>
        <w:tc>
          <w:tcPr/>
          <w:p>
            <w:pPr>
              <w:pStyle w:val="Compact"/>
              <w:jc w:val="left"/>
            </w:pPr>
            <w:r>
              <w:t xml:space="preserve">Urban Construction Tax (7%)</w:t>
            </w:r>
          </w:p>
        </w:tc>
        <w:tc>
          <w:tcPr/>
          <w:p>
            <w:pPr>
              <w:pStyle w:val="Compact"/>
              <w:jc w:val="left"/>
            </w:pPr>
            <w:r>
              <w:t xml:space="preserve">¥ 4,149.00</w:t>
            </w:r>
          </w:p>
        </w:tc>
      </w:tr>
      <w:tr>
        <w:tc>
          <w:tcPr/>
          <w:p>
            <w:pPr>
              <w:pStyle w:val="Compact"/>
              <w:jc w:val="left"/>
            </w:pPr>
            <w:r>
              <w:t xml:space="preserve">Grand Total (CNY)</w:t>
            </w:r>
          </w:p>
        </w:tc>
        <w:tc>
          <w:tcPr/>
          <w:p>
            <w:pPr>
              <w:pStyle w:val="Compact"/>
              <w:jc w:val="left"/>
            </w:pPr>
            <w:r>
              <w:t xml:space="preserve">¥ 637,245.00</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Bank of China, Shanghai Pudong Branch</w:t>
      </w:r>
    </w:p>
    <w:p>
      <w:pPr>
        <w:pStyle w:val="BodyText"/>
      </w:pPr>
      <w:r>
        <w:rPr>
          <w:bCs/>
          <w:b/>
        </w:rPr>
        <w:t xml:space="preserve">Account Name:</w:t>
      </w:r>
      <w:r>
        <w:t xml:space="preserve"> </w:t>
      </w:r>
      <w:r>
        <w:t xml:space="preserve">Shanghai Pudong Teacher Primary Academy</w:t>
      </w:r>
    </w:p>
    <w:p>
      <w:pPr>
        <w:pStyle w:val="BodyText"/>
      </w:pPr>
      <w:r>
        <w:rPr>
          <w:bCs/>
          <w:b/>
        </w:rPr>
        <w:t xml:space="preserve">Account Number:</w:t>
      </w:r>
      <w:r>
        <w:t xml:space="preserve"> </w:t>
      </w:r>
      <w:r>
        <w:t xml:space="preserve">4581 2200 1234 5678</w:t>
      </w:r>
    </w:p>
    <w:p>
      <w:pPr>
        <w:pStyle w:val="BodyText"/>
      </w:pPr>
      <w:r>
        <w:rPr>
          <w:bCs/>
          <w:b/>
        </w:rPr>
        <w:t xml:space="preserve">SWIFT / BIC:</w:t>
      </w:r>
      <w:r>
        <w:t xml:space="preserve"> </w:t>
      </w:r>
      <w:r>
        <w:t xml:space="preserve">BKCHCNBJ310</w:t>
      </w:r>
    </w:p>
    <w:p>
      <w:pPr>
        <w:pStyle w:val="BodyText"/>
      </w:pPr>
      <w:r>
        <w:rPr>
          <w:bCs/>
          <w:b/>
        </w:rPr>
        <w:t xml:space="preserve">Reference:</w:t>
      </w:r>
      <w:r>
        <w:t xml:space="preserve"> </w:t>
      </w:r>
      <w:r>
        <w:t xml:space="preserve">Please quote Invoice No. SH-TP-2025-00487 in all payment communications.</w:t>
      </w:r>
    </w:p>
    <w:p>
      <w:pPr>
        <w:pStyle w:val="BodyText"/>
      </w:pPr>
      <w:r>
        <w:rPr>
          <w:bCs/>
          <w:b/>
        </w:rPr>
        <w:t xml:space="preserve">Payment Method:</w:t>
      </w:r>
      <w:r>
        <w:t xml:space="preserve"> </w:t>
      </w:r>
      <w:r>
        <w:t xml:space="preserve">Bank Transfer (CNY) or Government Procurement Electronic Payment (Shanghai Municipal Platform)</w:t>
      </w:r>
    </w:p>
    <w:p>
      <w:pPr>
        <w:pStyle w:val="BodyText"/>
      </w:pPr>
      <w:r>
        <w:rPr>
          <w:bCs/>
          <w:b/>
        </w:rPr>
        <w:t xml:space="preserve">Payment Terms:</w:t>
      </w:r>
      <w:r>
        <w:t xml:space="preserve"> </w:t>
      </w:r>
      <w:r>
        <w:t xml:space="preserve">Net 15 days from the date of this Invoice. Late payments shall accrue interest at 0.05% per calendar day in accordance with China Shanghai municipal procurement regulations.</w:t>
      </w:r>
    </w:p>
    <w:bookmarkEnd w:id="22"/>
    <w:bookmarkStart w:id="23" w:name="notes-terms"/>
    <w:p>
      <w:pPr>
        <w:pStyle w:val="Heading3"/>
      </w:pPr>
      <w:r>
        <w:t xml:space="preserve">Notes &amp; Terms</w:t>
      </w:r>
    </w:p>
    <w:p>
      <w:pPr>
        <w:pStyle w:val="FirstParagraph"/>
      </w:pPr>
      <w:r>
        <w:t xml:space="preserve">1. This Invoice is issued in accordance with the Ministry of Education of the People's Republic of China and the Shanghai Municipal Education Commission guidelines governing Teacher Primary service contracts.</w:t>
      </w:r>
    </w:p>
    <w:p>
      <w:pPr>
        <w:pStyle w:val="BodyText"/>
      </w:pPr>
      <w:r>
        <w:t xml:space="preserve">2. All Teacher Primary services listed herein were delivered in full compliance with the China Shanghai Primary Education Quality Standards (2025 Revision) and the national curriculum framework for primary-level instruction.</w:t>
      </w:r>
    </w:p>
    <w:p>
      <w:pPr>
        <w:pStyle w:val="BodyText"/>
      </w:pPr>
      <w:r>
        <w:t xml:space="preserve">3. The VAT rate of 6% applied to this Invoice reflects the preferential tax treatment for educational services as stipulated under the Provisional Regulations of the People's Republic of China on Value-Added Tax, applicable to institutions operating in China Shanghai.</w:t>
      </w:r>
    </w:p>
    <w:p>
      <w:pPr>
        <w:pStyle w:val="BodyText"/>
      </w:pPr>
      <w:r>
        <w:t xml:space="preserve">4. This Invoice constitutes the final settlement for the Teacher Primary services rendered during the first half of the 2025 academic year. No further charges shall be levied for the services described above.</w:t>
      </w:r>
    </w:p>
    <w:p>
      <w:pPr>
        <w:pStyle w:val="BodyText"/>
      </w:pPr>
      <w:r>
        <w:t xml:space="preserve">5. In the event of any discrepancy, the client is requested to contact the finance department of Shanghai Pudong Teacher Primary Academy within ten (10) business days of receipt of this Invoice. Disputes shall be resolved under the jurisdiction of the People's Court of Pudong New Area, China Shanghai.</w:t>
      </w:r>
    </w:p>
    <w:p>
      <w:pPr>
        <w:pStyle w:val="BodyText"/>
      </w:pPr>
      <w:r>
        <w:t xml:space="preserve">6. This Invoice is valid for a period of one hundred and eighty (180) days from the date of issue. After this period, the Invoice may be re-issued upon written request.</w:t>
      </w:r>
    </w:p>
    <w:bookmarkEnd w:id="23"/>
    <w:p>
      <w:pPr>
        <w:pStyle w:val="BodyText"/>
      </w:pPr>
      <w:r>
        <w:rPr>
          <w:bCs/>
          <w:b/>
        </w:rPr>
        <w:t xml:space="preserve">Shanghai Pudong Teacher Primary Academy</w:t>
      </w:r>
      <w:r>
        <w:t xml:space="preserve"> </w:t>
      </w:r>
      <w:r>
        <w:t xml:space="preserve">— A registered educational institution in China Shanghai</w:t>
      </w:r>
    </w:p>
    <w:p>
      <w:pPr>
        <w:pStyle w:val="BodyText"/>
      </w:pPr>
      <w:r>
        <w:t xml:space="preserve">Unified Social Credit Code: 91310115MA1K4X7B2Q | Registered Address: 888 Century Avenue, Pudong New Area, Shanghai 200120, China</w:t>
      </w:r>
    </w:p>
    <w:p>
      <w:pPr>
        <w:pStyle w:val="BodyText"/>
      </w:pPr>
      <w:r>
        <w:t xml:space="preserve">This Invoice was generated electronically and is valid without a physical signature. For verification, please visit the Shanghai Municipal Tax Bureau e-Invoice Verification Portal.</w:t>
      </w:r>
    </w:p>
    <w:p>
      <w:pPr>
        <w:pStyle w:val="BodyText"/>
      </w:pPr>
      <w:r>
        <w:t xml:space="preserve">© 2025 Shanghai Pudong Teacher Primary Academy. All rights reserved. Invoice SH-TP-2025-00487.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China Shanghai</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