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Egypt</w:t>
      </w:r>
      <w:r>
        <w:t xml:space="preserve"> </w:t>
      </w:r>
      <w:r>
        <w:t xml:space="preserve">Cairo</w:t>
      </w:r>
    </w:p>
    <w:p>
      <w:pPr>
        <w:pStyle w:val="FirstParagraph"/>
      </w:pPr>
      <w:r>
        <w:t xml:space="preserve">INVOICE</w:t>
      </w:r>
    </w:p>
    <w:p>
      <w:pPr>
        <w:pStyle w:val="BodyText"/>
      </w:pPr>
      <w:r>
        <w:t xml:space="preserve">Teacher Primary Educational Services</w:t>
      </w:r>
    </w:p>
    <w:p>
      <w:pPr>
        <w:pStyle w:val="BodyText"/>
      </w:pPr>
      <w:r>
        <w:t xml:space="preserve">PAID - EGYPT CAIRO</w:t>
      </w:r>
    </w:p>
    <w:bookmarkStart w:id="20" w:name="invoice-number-inv-cai-2025-04782"/>
    <w:p>
      <w:pPr>
        <w:pStyle w:val="Heading3"/>
      </w:pPr>
      <w:r>
        <w:t xml:space="preserve">Invoice Number: INV-CAI-2025-04782</w:t>
      </w:r>
    </w:p>
    <w:p>
      <w:pPr>
        <w:pStyle w:val="FirstParagraph"/>
      </w:pPr>
      <w:r>
        <w:t xml:space="preserve">Invoice Date: 15 June 2025</w:t>
      </w:r>
    </w:p>
    <w:p>
      <w:pPr>
        <w:pStyle w:val="BodyText"/>
      </w:pPr>
      <w:r>
        <w:t xml:space="preserve">Due Date: 30 June 2025</w:t>
      </w:r>
    </w:p>
    <w:p>
      <w:pPr>
        <w:pStyle w:val="BodyText"/>
      </w:pPr>
      <w:r>
        <w:t xml:space="preserve">Service Period: 01 May 2025 – 31 May 2025</w:t>
      </w:r>
    </w:p>
    <w:p>
      <w:pPr>
        <w:pStyle w:val="BodyText"/>
      </w:pPr>
      <w:r>
        <w:t xml:space="preserve">Currency: Egyptian Pound (EGP)</w:t>
      </w:r>
    </w:p>
    <w:bookmarkEnd w:id="20"/>
    <w:bookmarkStart w:id="21" w:name="issued-by-service-provider"/>
    <w:p>
      <w:pPr>
        <w:pStyle w:val="Heading4"/>
      </w:pPr>
      <w:r>
        <w:t xml:space="preserve">Issued By (Service Provider)</w:t>
      </w:r>
    </w:p>
    <w:p>
      <w:pPr>
        <w:pStyle w:val="FirstParagraph"/>
      </w:pPr>
      <w:r>
        <w:rPr>
          <w:bCs/>
          <w:b/>
        </w:rPr>
        <w:t xml:space="preserve">Cairo Primary Education Academy</w:t>
      </w:r>
    </w:p>
    <w:p>
      <w:pPr>
        <w:pStyle w:val="BodyText"/>
      </w:pPr>
      <w:r>
        <w:t xml:space="preserve">127 El Tahrir Street, Downtown District</w:t>
      </w:r>
    </w:p>
    <w:p>
      <w:pPr>
        <w:pStyle w:val="BodyText"/>
      </w:pPr>
      <w:r>
        <w:t xml:space="preserve">Cairo, Egypt 11511</w:t>
      </w:r>
    </w:p>
    <w:p>
      <w:pPr>
        <w:pStyle w:val="BodyText"/>
      </w:pPr>
      <w:r>
        <w:t xml:space="preserve">Tax Registration No.: 552-884-1093</w:t>
      </w:r>
    </w:p>
    <w:p>
      <w:pPr>
        <w:pStyle w:val="BodyText"/>
      </w:pPr>
      <w:r>
        <w:t xml:space="preserve">VAT No.: EG-5528841093</w:t>
      </w:r>
    </w:p>
    <w:p>
      <w:pPr>
        <w:pStyle w:val="BodyText"/>
      </w:pPr>
      <w:r>
        <w:t xml:space="preserve">Phone: +20 2 2574 8891</w:t>
      </w:r>
    </w:p>
    <w:p>
      <w:pPr>
        <w:pStyle w:val="BodyText"/>
      </w:pPr>
      <w:r>
        <w:t xml:space="preserve">Email: billing@cairoprimaryacademy.eg</w:t>
      </w:r>
    </w:p>
    <w:bookmarkEnd w:id="21"/>
    <w:bookmarkStart w:id="22" w:name="billed-to-client"/>
    <w:p>
      <w:pPr>
        <w:pStyle w:val="Heading4"/>
      </w:pPr>
      <w:r>
        <w:t xml:space="preserve">Billed To (Client)</w:t>
      </w:r>
    </w:p>
    <w:p>
      <w:pPr>
        <w:pStyle w:val="FirstParagraph"/>
      </w:pPr>
      <w:r>
        <w:rPr>
          <w:bCs/>
          <w:b/>
        </w:rPr>
        <w:t xml:space="preserve">Nile Valley Primary School</w:t>
      </w:r>
    </w:p>
    <w:p>
      <w:pPr>
        <w:pStyle w:val="BodyText"/>
      </w:pPr>
      <w:r>
        <w:t xml:space="preserve">45 Gamet El Dowal Street, Maadi District</w:t>
      </w:r>
    </w:p>
    <w:p>
      <w:pPr>
        <w:pStyle w:val="BodyText"/>
      </w:pPr>
      <w:r>
        <w:t xml:space="preserve">Cairo, Egypt 12574</w:t>
      </w:r>
    </w:p>
    <w:p>
      <w:pPr>
        <w:pStyle w:val="BodyText"/>
      </w:pPr>
      <w:r>
        <w:t xml:space="preserve">Registration No.: NS-2019-0334</w:t>
      </w:r>
    </w:p>
    <w:p>
      <w:pPr>
        <w:pStyle w:val="BodyText"/>
      </w:pPr>
      <w:r>
        <w:t xml:space="preserve">Phone: +20 2 2523 6674</w:t>
      </w:r>
    </w:p>
    <w:p>
      <w:pPr>
        <w:pStyle w:val="BodyText"/>
      </w:pPr>
      <w:r>
        <w:t xml:space="preserve">Email: procurement@nilevalleyschool.eg</w:t>
      </w:r>
    </w:p>
    <w:p>
      <w:pPr>
        <w:pStyle w:val="BodyText"/>
      </w:pPr>
      <w:r>
        <w:t xml:space="preserve">Attn: Dr. Ahmed Hassan, Principal</w:t>
      </w:r>
    </w:p>
    <w:bookmarkEnd w:id="22"/>
    <w:bookmarkStart w:id="26" w:name="X52076c12f435ce05487fb9184b8cd284d4165a0"/>
    <w:p>
      <w:pPr>
        <w:pStyle w:val="Heading3"/>
      </w:pPr>
      <w:r>
        <w:t xml:space="preserve">Invoice Details – Teacher Primary Services Rendered in Egypt Cairo</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Unit (EGP)</w:t>
            </w:r>
          </w:p>
        </w:tc>
        <w:tc>
          <w:tcPr/>
          <w:p>
            <w:pPr>
              <w:pStyle w:val="Compact"/>
              <w:jc w:val="left"/>
            </w:pPr>
            <w:r>
              <w:t xml:space="preserve">Rate (EGP)</w:t>
            </w:r>
          </w:p>
        </w:tc>
        <w:tc>
          <w:tcPr/>
          <w:p>
            <w:pPr>
              <w:pStyle w:val="Compact"/>
              <w:jc w:val="left"/>
            </w:pPr>
            <w:r>
              <w:t xml:space="preserve">Amount (EGP)</w:t>
            </w:r>
          </w:p>
        </w:tc>
        <w:tc>
          <w:tcPr/>
          <w:p>
            <w:pPr>
              <w:pStyle w:val="Compact"/>
              <w:jc w:val="left"/>
            </w:pPr>
            <w:r>
              <w:t xml:space="preserve">VAT 14%</w:t>
            </w:r>
          </w:p>
        </w:tc>
      </w:tr>
      <w:tr>
        <w:tc>
          <w:tcPr/>
          <w:p>
            <w:pPr>
              <w:pStyle w:val="Compact"/>
              <w:jc w:val="left"/>
            </w:pPr>
            <w:r>
              <w:t xml:space="preserve">1</w:t>
            </w:r>
          </w:p>
        </w:tc>
        <w:tc>
          <w:tcPr/>
          <w:p>
            <w:pPr>
              <w:pStyle w:val="Compact"/>
              <w:jc w:val="left"/>
            </w:pPr>
            <w:r>
              <w:t xml:space="preserve">Teacher Primary – Arabic Language Instruction (Grades 1–3), 40 hours per month in Egypt Cairo classrooms</w:t>
            </w:r>
          </w:p>
        </w:tc>
        <w:tc>
          <w:tcPr/>
          <w:p>
            <w:pPr>
              <w:pStyle w:val="Compact"/>
              <w:jc w:val="left"/>
            </w:pPr>
            <w:r>
              <w:t xml:space="preserve">40 hrs</w:t>
            </w:r>
          </w:p>
        </w:tc>
        <w:tc>
          <w:tcPr/>
          <w:p>
            <w:pPr>
              <w:pStyle w:val="Compact"/>
              <w:jc w:val="left"/>
            </w:pPr>
            <w:r>
              <w:t xml:space="preserve">Hourly</w:t>
            </w:r>
          </w:p>
        </w:tc>
        <w:tc>
          <w:tcPr/>
          <w:p>
            <w:pPr>
              <w:pStyle w:val="Compact"/>
              <w:jc w:val="left"/>
            </w:pPr>
            <w:r>
              <w:t xml:space="preserve">350.00</w:t>
            </w:r>
          </w:p>
        </w:tc>
        <w:tc>
          <w:tcPr/>
          <w:p>
            <w:pPr>
              <w:pStyle w:val="Compact"/>
              <w:jc w:val="left"/>
            </w:pPr>
            <w:r>
              <w:t xml:space="preserve">14,000.00</w:t>
            </w:r>
          </w:p>
        </w:tc>
        <w:tc>
          <w:tcPr/>
          <w:p>
            <w:pPr>
              <w:pStyle w:val="Compact"/>
              <w:jc w:val="left"/>
            </w:pPr>
            <w:r>
              <w:t xml:space="preserve">1,960.00</w:t>
            </w:r>
          </w:p>
        </w:tc>
      </w:tr>
      <w:tr>
        <w:tc>
          <w:tcPr/>
          <w:p>
            <w:pPr>
              <w:pStyle w:val="Compact"/>
              <w:jc w:val="left"/>
            </w:pPr>
            <w:r>
              <w:t xml:space="preserve">2</w:t>
            </w:r>
          </w:p>
        </w:tc>
        <w:tc>
          <w:tcPr/>
          <w:p>
            <w:pPr>
              <w:pStyle w:val="Compact"/>
              <w:jc w:val="left"/>
            </w:pPr>
            <w:r>
              <w:t xml:space="preserve">Teacher Primary – Mathematics Curriculum Delivery (Grades 1–3), 35 hours per month</w:t>
            </w:r>
          </w:p>
        </w:tc>
        <w:tc>
          <w:tcPr/>
          <w:p>
            <w:pPr>
              <w:pStyle w:val="Compact"/>
              <w:jc w:val="left"/>
            </w:pPr>
            <w:r>
              <w:t xml:space="preserve">35 hrs</w:t>
            </w:r>
          </w:p>
        </w:tc>
        <w:tc>
          <w:tcPr/>
          <w:p>
            <w:pPr>
              <w:pStyle w:val="Compact"/>
              <w:jc w:val="left"/>
            </w:pPr>
            <w:r>
              <w:t xml:space="preserve">Hourly</w:t>
            </w:r>
          </w:p>
        </w:tc>
        <w:tc>
          <w:tcPr/>
          <w:p>
            <w:pPr>
              <w:pStyle w:val="Compact"/>
              <w:jc w:val="left"/>
            </w:pPr>
            <w:r>
              <w:t xml:space="preserve">350.00</w:t>
            </w:r>
          </w:p>
        </w:tc>
        <w:tc>
          <w:tcPr/>
          <w:p>
            <w:pPr>
              <w:pStyle w:val="Compact"/>
              <w:jc w:val="left"/>
            </w:pPr>
            <w:r>
              <w:t xml:space="preserve">12,250.00</w:t>
            </w:r>
          </w:p>
        </w:tc>
        <w:tc>
          <w:tcPr/>
          <w:p>
            <w:pPr>
              <w:pStyle w:val="Compact"/>
              <w:jc w:val="left"/>
            </w:pPr>
            <w:r>
              <w:t xml:space="preserve">1,715.00</w:t>
            </w:r>
          </w:p>
        </w:tc>
      </w:tr>
      <w:tr>
        <w:tc>
          <w:tcPr/>
          <w:p>
            <w:pPr>
              <w:pStyle w:val="Compact"/>
              <w:jc w:val="left"/>
            </w:pPr>
            <w:r>
              <w:t xml:space="preserve">3</w:t>
            </w:r>
          </w:p>
        </w:tc>
        <w:tc>
          <w:tcPr/>
          <w:p>
            <w:pPr>
              <w:pStyle w:val="Compact"/>
              <w:jc w:val="left"/>
            </w:pPr>
            <w:r>
              <w:t xml:space="preserve">Teacher Primary – English Language Foundation Program, 30 hours per month</w:t>
            </w:r>
          </w:p>
        </w:tc>
        <w:tc>
          <w:tcPr/>
          <w:p>
            <w:pPr>
              <w:pStyle w:val="Compact"/>
              <w:jc w:val="left"/>
            </w:pPr>
            <w:r>
              <w:t xml:space="preserve">30 hrs</w:t>
            </w:r>
          </w:p>
        </w:tc>
        <w:tc>
          <w:tcPr/>
          <w:p>
            <w:pPr>
              <w:pStyle w:val="Compact"/>
              <w:jc w:val="left"/>
            </w:pPr>
            <w:r>
              <w:t xml:space="preserve">Hourly</w:t>
            </w:r>
          </w:p>
        </w:tc>
        <w:tc>
          <w:tcPr/>
          <w:p>
            <w:pPr>
              <w:pStyle w:val="Compact"/>
              <w:jc w:val="left"/>
            </w:pPr>
            <w:r>
              <w:t xml:space="preserve">400.00</w:t>
            </w:r>
          </w:p>
        </w:tc>
        <w:tc>
          <w:tcPr/>
          <w:p>
            <w:pPr>
              <w:pStyle w:val="Compact"/>
              <w:jc w:val="left"/>
            </w:pPr>
            <w:r>
              <w:t xml:space="preserve">12,000.00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Teacher Primary – Science and Social Studies Integrated Lessons, 20 hours per month</w:t>
            </w:r>
          </w:p>
        </w:tc>
        <w:tc>
          <w:tcPr/>
          <w:p>
            <w:pPr>
              <w:pStyle w:val="Compact"/>
              <w:jc w:val="left"/>
            </w:pPr>
            <w:r>
              <w:t xml:space="preserve">20 hrs</w:t>
            </w:r>
          </w:p>
        </w:tc>
        <w:tc>
          <w:tcPr/>
          <w:p>
            <w:pPr>
              <w:pStyle w:val="Compact"/>
              <w:jc w:val="left"/>
            </w:pPr>
            <w:r>
              <w:t xml:space="preserve">Hourly</w:t>
            </w:r>
          </w:p>
        </w:tc>
        <w:tc>
          <w:tcPr/>
          <w:p>
            <w:pPr>
              <w:pStyle w:val="Compact"/>
              <w:jc w:val="left"/>
            </w:pPr>
            <w:r>
              <w:t xml:space="preserve">350.00</w:t>
            </w:r>
          </w:p>
        </w:tc>
        <w:tc>
          <w:tcPr/>
          <w:p>
            <w:pPr>
              <w:pStyle w:val="Compact"/>
              <w:jc w:val="left"/>
            </w:pPr>
            <w:r>
              <w:t xml:space="preserve">7,000.00</w:t>
            </w:r>
          </w:p>
        </w:tc>
        <w:tc>
          <w:tcPr/>
          <w:p>
            <w:pPr>
              <w:pStyle w:val="Compact"/>
              <w:jc w:val="left"/>
            </w:pPr>
            <w:r>
              <w:t xml:space="preserve">980.00</w:t>
            </w:r>
          </w:p>
        </w:tc>
      </w:tr>
      <w:tr>
        <w:tc>
          <w:tcPr/>
          <w:p>
            <w:pPr>
              <w:pStyle w:val="Compact"/>
              <w:jc w:val="left"/>
            </w:pPr>
            <w:r>
              <w:t xml:space="preserve">5</w:t>
            </w:r>
          </w:p>
        </w:tc>
        <w:tc>
          <w:tcPr/>
          <w:p>
            <w:pPr>
              <w:pStyle w:val="Compact"/>
              <w:jc w:val="left"/>
            </w:pPr>
            <w:r>
              <w:t xml:space="preserve">Teacher Primary – Curriculum Planning, Assessment Design, and Parent-Teacher Conference Preparation</w:t>
            </w:r>
          </w:p>
        </w:tc>
        <w:tc>
          <w:tcPr/>
          <w:p>
            <w:pPr>
              <w:pStyle w:val="Compact"/>
              <w:jc w:val="left"/>
            </w:pPr>
            <w:r>
              <w:t xml:space="preserve">1 lot</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630.00</w:t>
            </w:r>
          </w:p>
        </w:tc>
      </w:tr>
      <w:tr>
        <w:tc>
          <w:tcPr/>
          <w:p>
            <w:pPr>
              <w:pStyle w:val="Compact"/>
              <w:jc w:val="left"/>
            </w:pPr>
            <w:r>
              <w:t xml:space="preserve">6</w:t>
            </w:r>
          </w:p>
        </w:tc>
        <w:tc>
          <w:tcPr/>
          <w:p>
            <w:pPr>
              <w:pStyle w:val="Compact"/>
              <w:jc w:val="left"/>
            </w:pPr>
            <w:r>
              <w:t xml:space="preserve">Teacher Primary – Professional Development Workshop (Egypt Cairo Education Authority Certification)</w:t>
            </w:r>
          </w:p>
        </w:tc>
        <w:tc>
          <w:tcPr/>
          <w:p>
            <w:pPr>
              <w:pStyle w:val="Compact"/>
              <w:jc w:val="left"/>
            </w:pPr>
            <w:r>
              <w:t xml:space="preserve">1 session</w:t>
            </w:r>
          </w:p>
        </w:tc>
        <w:tc>
          <w:tcPr/>
          <w:p>
            <w:pPr>
              <w:pStyle w:val="Compact"/>
              <w:jc w:val="left"/>
            </w:pPr>
            <w:r>
              <w:t xml:space="preserve">Per session</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448.00</w:t>
            </w:r>
          </w:p>
        </w:tc>
      </w:tr>
      <w:tr>
        <w:tc>
          <w:tcPr/>
          <w:p>
            <w:pPr>
              <w:pStyle w:val="Compact"/>
              <w:jc w:val="left"/>
            </w:pPr>
            <w:r>
              <w:t xml:space="preserve">7</w:t>
            </w:r>
          </w:p>
        </w:tc>
        <w:tc>
          <w:tcPr/>
          <w:p>
            <w:pPr>
              <w:pStyle w:val="Compact"/>
              <w:jc w:val="left"/>
            </w:pPr>
            <w:r>
              <w:t xml:space="preserve">Teacher Primary – Extracurricular Supervision (Arts, Sports, and Reading Club) in Egypt Cairo campus</w:t>
            </w:r>
          </w:p>
        </w:tc>
        <w:tc>
          <w:tcPr/>
          <w:p>
            <w:pPr>
              <w:pStyle w:val="Compact"/>
              <w:jc w:val="left"/>
            </w:pPr>
            <w:r>
              <w:t xml:space="preserve">15 hrs</w:t>
            </w:r>
          </w:p>
        </w:tc>
        <w:tc>
          <w:tcPr/>
          <w:p>
            <w:pPr>
              <w:pStyle w:val="Compact"/>
              <w:jc w:val="left"/>
            </w:pPr>
            <w:r>
              <w:t xml:space="preserve">Hourly</w:t>
            </w:r>
          </w:p>
        </w:tc>
        <w:tc>
          <w:tcPr/>
          <w:p>
            <w:pPr>
              <w:pStyle w:val="Compact"/>
              <w:jc w:val="left"/>
            </w:pPr>
            <w:r>
              <w:t xml:space="preserve">300.00</w:t>
            </w:r>
          </w:p>
        </w:tc>
        <w:tc>
          <w:tcPr/>
          <w:p>
            <w:pPr>
              <w:pStyle w:val="Compact"/>
              <w:jc w:val="left"/>
            </w:pPr>
            <w:r>
              <w:t xml:space="preserve">4,500.00</w:t>
            </w:r>
          </w:p>
        </w:tc>
        <w:tc>
          <w:tcPr/>
          <w:p>
            <w:pPr>
              <w:pStyle w:val="Compact"/>
              <w:jc w:val="left"/>
            </w:pPr>
            <w:r>
              <w:t xml:space="preserve">630.00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t xml:space="preserve">57,450.00</w:t>
            </w:r>
          </w:p>
        </w:tc>
      </w:tr>
      <w:tr>
        <w:tc>
          <w:tcPr/>
          <w:p>
            <w:pPr>
              <w:pStyle w:val="Compact"/>
              <w:jc w:val="left"/>
            </w:pPr>
            <w:r>
              <w:t xml:space="preserve">VAT @ 14% (EGP)</w:t>
            </w:r>
          </w:p>
        </w:tc>
        <w:tc>
          <w:tcPr/>
          <w:p>
            <w:pPr>
              <w:pStyle w:val="Compact"/>
              <w:jc w:val="right"/>
            </w:pPr>
            <w:r>
              <w:t xml:space="preserve">8,043.00</w:t>
            </w:r>
          </w:p>
        </w:tc>
      </w:tr>
      <w:tr>
        <w:tc>
          <w:tcPr/>
          <w:p>
            <w:pPr>
              <w:pStyle w:val="Compact"/>
              <w:jc w:val="left"/>
            </w:pPr>
            <w:r>
              <w:t xml:space="preserve">Discount – Early Payment (5%)</w:t>
            </w:r>
          </w:p>
        </w:tc>
        <w:tc>
          <w:tcPr/>
          <w:p>
            <w:pPr>
              <w:pStyle w:val="Compact"/>
              <w:jc w:val="right"/>
            </w:pPr>
            <w:r>
              <w:t xml:space="preserve">-2,872.50</w:t>
            </w:r>
          </w:p>
        </w:tc>
      </w:tr>
      <w:tr>
        <w:tc>
          <w:tcPr/>
          <w:p>
            <w:pPr>
              <w:pStyle w:val="Compact"/>
              <w:jc w:val="left"/>
            </w:pPr>
            <w:r>
              <w:t xml:space="preserve">Grand Total Due (EGP)</w:t>
            </w:r>
          </w:p>
        </w:tc>
        <w:tc>
          <w:tcPr/>
          <w:p>
            <w:pPr>
              <w:pStyle w:val="Compact"/>
              <w:jc w:val="right"/>
            </w:pPr>
            <w:r>
              <w:t xml:space="preserve">62,620.50</w:t>
            </w:r>
          </w:p>
        </w:tc>
      </w:tr>
    </w:tbl>
    <w:bookmarkStart w:id="23" w:name="payment-method"/>
    <w:p>
      <w:pPr>
        <w:pStyle w:val="Heading4"/>
      </w:pPr>
      <w:r>
        <w:t xml:space="preserve">Payment Method</w:t>
      </w:r>
    </w:p>
    <w:p>
      <w:pPr>
        <w:pStyle w:val="FirstParagraph"/>
      </w:pPr>
      <w:r>
        <w:rPr>
          <w:bCs/>
          <w:b/>
        </w:rPr>
        <w:t xml:space="preserve">Bank Transfer</w:t>
      </w:r>
    </w:p>
    <w:p>
      <w:pPr>
        <w:pStyle w:val="BodyText"/>
      </w:pPr>
      <w:r>
        <w:t xml:space="preserve">Bank: National Bank of Egypt</w:t>
      </w:r>
    </w:p>
    <w:p>
      <w:pPr>
        <w:pStyle w:val="BodyText"/>
      </w:pPr>
      <w:r>
        <w:t xml:space="preserve">Branch: Downtown Cairo Main Branch</w:t>
      </w:r>
    </w:p>
    <w:p>
      <w:pPr>
        <w:pStyle w:val="BodyText"/>
      </w:pPr>
      <w:r>
        <w:t xml:space="preserve">Account Name: Cairo Primary Education Academy</w:t>
      </w:r>
    </w:p>
    <w:p>
      <w:pPr>
        <w:pStyle w:val="BodyText"/>
      </w:pPr>
      <w:r>
        <w:t xml:space="preserve">Account No.: 001-4455-8891-2233</w:t>
      </w:r>
    </w:p>
    <w:p>
      <w:pPr>
        <w:pStyle w:val="BodyText"/>
      </w:pPr>
      <w:r>
        <w:t xml:space="preserve">IBAN: EG38 NBEK 0000 0000 0000 0000 0000</w:t>
      </w:r>
    </w:p>
    <w:p>
      <w:pPr>
        <w:pStyle w:val="BodyText"/>
      </w:pPr>
      <w:r>
        <w:t xml:space="preserve">SWIFT: NBEKEGCAXXX</w:t>
      </w:r>
    </w:p>
    <w:bookmarkEnd w:id="23"/>
    <w:bookmarkStart w:id="24" w:name="payment-terms"/>
    <w:p>
      <w:pPr>
        <w:pStyle w:val="Heading4"/>
      </w:pPr>
      <w:r>
        <w:t xml:space="preserve">Payment Terms</w:t>
      </w:r>
    </w:p>
    <w:p>
      <w:pPr>
        <w:pStyle w:val="FirstParagraph"/>
      </w:pPr>
      <w:r>
        <w:t xml:space="preserve">Payment due within 15 days of this Invoice date.</w:t>
      </w:r>
    </w:p>
    <w:p>
      <w:pPr>
        <w:pStyle w:val="BodyText"/>
      </w:pPr>
      <w:r>
        <w:t xml:space="preserve">Late payments will incur a 2% monthly surcharge as per Egyptian Commercial Law.</w:t>
      </w:r>
    </w:p>
    <w:p>
      <w:pPr>
        <w:pStyle w:val="BodyText"/>
      </w:pPr>
      <w:r>
        <w:t xml:space="preserve">Please reference Invoice Number INV-CAI-2025-04782 on all remittances.</w:t>
      </w:r>
    </w:p>
    <w:p>
      <w:pPr>
        <w:pStyle w:val="BodyText"/>
      </w:pPr>
      <w:r>
        <w:t xml:space="preserve">Cheques payable to "Cairo Primary Education Academy."</w:t>
      </w:r>
    </w:p>
    <w:bookmarkEnd w:id="24"/>
    <w:bookmarkStart w:id="25" w:name="notes-and-terms-of-this-invoice"/>
    <w:p>
      <w:pPr>
        <w:pStyle w:val="Heading4"/>
      </w:pPr>
      <w:r>
        <w:t xml:space="preserve">Notes and Terms of This Invoice</w:t>
      </w:r>
    </w:p>
    <w:p>
      <w:pPr>
        <w:numPr>
          <w:ilvl w:val="0"/>
          <w:numId w:val="1001"/>
        </w:numPr>
        <w:pStyle w:val="Compact"/>
      </w:pPr>
      <w:r>
        <w:t xml:space="preserve">This Invoice covers all Teacher Primary services rendered during the month of May 2025 at the Nile Valley Primary School campus located in the Maadi District of Egypt Cairo.</w:t>
      </w:r>
    </w:p>
    <w:p>
      <w:pPr>
        <w:numPr>
          <w:ilvl w:val="0"/>
          <w:numId w:val="1001"/>
        </w:numPr>
        <w:pStyle w:val="Compact"/>
      </w:pPr>
      <w:r>
        <w:t xml:space="preserve">All Teacher Primary instructional hours were delivered in accordance with the Egyptian Ministry of Education and Technical Education curriculum standards for primary school levels (Grades 1 through 3).</w:t>
      </w:r>
    </w:p>
    <w:p>
      <w:pPr>
        <w:numPr>
          <w:ilvl w:val="0"/>
          <w:numId w:val="1001"/>
        </w:numPr>
        <w:pStyle w:val="Compact"/>
      </w:pPr>
      <w:r>
        <w:t xml:space="preserve">The Teacher Primary professional development workshop was conducted in compliance with the Egypt Cairo Education Authority's annual certification requirements for primary-level educators.</w:t>
      </w:r>
    </w:p>
    <w:p>
      <w:pPr>
        <w:numPr>
          <w:ilvl w:val="0"/>
          <w:numId w:val="1001"/>
        </w:numPr>
        <w:pStyle w:val="Compact"/>
      </w:pPr>
      <w:r>
        <w:t xml:space="preserve">VAT at 14% has been applied in accordance with the Egyptian Value Added Tax Law No. 67 of 2016 and its amendments.</w:t>
      </w:r>
    </w:p>
    <w:p>
      <w:pPr>
        <w:numPr>
          <w:ilvl w:val="0"/>
          <w:numId w:val="1001"/>
        </w:numPr>
        <w:pStyle w:val="Compact"/>
      </w:pPr>
      <w:r>
        <w:t xml:space="preserve">This Invoice is valid for 90 days from the date of issue. Any disputes regarding the Teacher Primary services listed must be raised in writing within 14 business days of receipt.</w:t>
      </w:r>
    </w:p>
    <w:p>
      <w:pPr>
        <w:numPr>
          <w:ilvl w:val="0"/>
          <w:numId w:val="1001"/>
        </w:numPr>
        <w:pStyle w:val="Compact"/>
      </w:pPr>
      <w:r>
        <w:t xml:space="preserve">All services described in this Invoice were performed by certified Teacher Primary professionals holding valid licenses issued by the Egyptian Ministry of Education.</w:t>
      </w:r>
    </w:p>
    <w:p>
      <w:pPr>
        <w:numPr>
          <w:ilvl w:val="0"/>
          <w:numId w:val="1001"/>
        </w:numPr>
        <w:pStyle w:val="Compact"/>
      </w:pPr>
      <w:r>
        <w:t xml:space="preserve">The 5% early payment discount applies only if full settlement of this Invoice is received before 25 June 2025.</w:t>
      </w:r>
    </w:p>
    <w:p>
      <w:pPr>
        <w:numPr>
          <w:ilvl w:val="0"/>
          <w:numId w:val="1001"/>
        </w:numPr>
        <w:pStyle w:val="Compact"/>
      </w:pPr>
      <w:r>
        <w:t xml:space="preserve">Cairo Primary Education Academy reserves the right to issue a credit note or amended Invoice should any correction to the Teacher Primary service hours be identified within the dispute window.</w:t>
      </w:r>
    </w:p>
    <w:p>
      <w:pPr>
        <w:numPr>
          <w:ilvl w:val="0"/>
          <w:numId w:val="1001"/>
        </w:numPr>
        <w:pStyle w:val="Compact"/>
      </w:pPr>
      <w:r>
        <w:t xml:space="preserve">This document constitutes a legally binding Invoice under Egyptian commercial law and the Civil Code of the Arab Republic of Egypt.</w:t>
      </w:r>
    </w:p>
    <w:bookmarkEnd w:id="25"/>
    <w:p>
      <w:pPr>
        <w:pStyle w:val="FirstParagraph"/>
      </w:pPr>
      <w:r>
        <w:rPr>
          <w:bCs/>
          <w:b/>
        </w:rPr>
        <w:t xml:space="preserve">Cairo Primary Education Academy</w:t>
      </w:r>
      <w:r>
        <w:t xml:space="preserve"> </w:t>
      </w:r>
      <w:r>
        <w:t xml:space="preserve">| 127 El Tahrir Street, Downtown, Cairo, Egypt 11511</w:t>
      </w:r>
    </w:p>
    <w:p>
      <w:pPr>
        <w:pStyle w:val="BodyText"/>
      </w:pPr>
      <w:r>
        <w:t xml:space="preserve">Tax Reg: 552-884-1093 | VAT: EG-5528841093 | Commercial Reg: CR-2018-44521</w:t>
      </w:r>
    </w:p>
    <w:p>
      <w:pPr>
        <w:pStyle w:val="BodyText"/>
      </w:pPr>
      <w:r>
        <w:t xml:space="preserve">This Invoice was generated electronically and is valid without a physical signature. For queries regarding this Teacher Primary service Invoice, please contact billing@cairoprimaryacademy.eg or call +20 2 2574 8891.</w:t>
      </w:r>
    </w:p>
    <w:p>
      <w:pPr>
        <w:pStyle w:val="BodyText"/>
      </w:pPr>
      <w:r>
        <w:t xml:space="preserve">© 2025 Cairo Primary Education Academy – Egypt Cairo. All rights reserved. Invoice INV-CAI-2025-04782.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Egypt Cairo</dc:title>
  <dc:creator/>
  <dc:language>en</dc:language>
  <cp:keywords/>
  <dcterms:created xsi:type="dcterms:W3CDTF">2026-10-10T05:47:29Z</dcterms:created>
  <dcterms:modified xsi:type="dcterms:W3CDTF">2026-10-10T05:47:29Z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