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école-primaire-de-lyon"/>
    <w:p>
      <w:pPr>
        <w:pStyle w:val="Heading1"/>
      </w:pPr>
      <w:r>
        <w:t xml:space="preserve">École Primaire de Lyon</w:t>
      </w:r>
    </w:p>
    <w:p>
      <w:pPr>
        <w:pStyle w:val="FirstParagraph"/>
      </w:pPr>
      <w:r>
        <w:t xml:space="preserve">12 Rue de la République, 69002 Lyon, France</w:t>
      </w:r>
    </w:p>
    <w:p>
      <w:pPr>
        <w:pStyle w:val="BodyText"/>
      </w:pPr>
      <w:r>
        <w:t xml:space="preserve">Tel: +33 4 72 00 00 00 | Email: administration@ecole-lyon.fr</w:t>
      </w:r>
    </w:p>
    <w:p>
      <w:pPr>
        <w:pStyle w:val="BodyText"/>
      </w:pPr>
      <w:r>
        <w:t xml:space="preserve">SIRET: 123 456 789 00012 | TVA: FR12345678900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INV-2025-LYON-0047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t xml:space="preserve">France Lyon</w:t>
      </w:r>
    </w:p>
    <w:bookmarkEnd w:id="21"/>
    <w:bookmarkStart w:id="22" w:name="bill-from-service-provider"/>
    <w:p>
      <w:pPr>
        <w:pStyle w:val="Heading3"/>
      </w:pPr>
      <w:r>
        <w:t xml:space="preserve">Bill From (Service Provider)</w:t>
      </w:r>
    </w:p>
    <w:p>
      <w:pPr>
        <w:pStyle w:val="FirstParagraph"/>
      </w:pPr>
      <w:r>
        <w:rPr>
          <w:bCs/>
          <w:b/>
        </w:rPr>
        <w:t xml:space="preserve">École Primaire de Lyon</w:t>
      </w:r>
    </w:p>
    <w:p>
      <w:pPr>
        <w:pStyle w:val="BodyText"/>
      </w:pPr>
      <w:r>
        <w:t xml:space="preserve">12 Rue de la République</w:t>
      </w:r>
    </w:p>
    <w:p>
      <w:pPr>
        <w:pStyle w:val="BodyText"/>
      </w:pPr>
      <w:r>
        <w:t xml:space="preserve">69002 Lyon, France</w:t>
      </w:r>
    </w:p>
    <w:p>
      <w:pPr>
        <w:pStyle w:val="BodyText"/>
      </w:pPr>
      <w:r>
        <w:t xml:space="preserve">Department: Primary Education Services</w:t>
      </w:r>
    </w:p>
    <w:p>
      <w:pPr>
        <w:pStyle w:val="BodyText"/>
      </w:pPr>
      <w:r>
        <w:t xml:space="preserve">Contact: M. Jean-Pierre Moreau, Director</w:t>
      </w:r>
    </w:p>
    <w:bookmarkEnd w:id="22"/>
    <w:bookmarkStart w:id="23" w:name="bill-to-client"/>
    <w:p>
      <w:pPr>
        <w:pStyle w:val="Heading3"/>
      </w:pPr>
      <w:r>
        <w:t xml:space="preserve">Bill To (Client)</w:t>
      </w:r>
    </w:p>
    <w:p>
      <w:pPr>
        <w:pStyle w:val="FirstParagraph"/>
      </w:pPr>
      <w:r>
        <w:rPr>
          <w:bCs/>
          <w:b/>
        </w:rPr>
        <w:t xml:space="preserve">Municipalité de Lyon – Direction de l'Éducation</w:t>
      </w:r>
    </w:p>
    <w:p>
      <w:pPr>
        <w:pStyle w:val="BodyText"/>
      </w:pPr>
      <w:r>
        <w:t xml:space="preserve">Hôtel de Ville, 12 Pl. Terreaux</w:t>
      </w:r>
    </w:p>
    <w:p>
      <w:pPr>
        <w:pStyle w:val="BodyText"/>
      </w:pPr>
      <w:r>
        <w:t xml:space="preserve">69001 Lyon, France</w:t>
      </w:r>
    </w:p>
    <w:p>
      <w:pPr>
        <w:pStyle w:val="BodyText"/>
      </w:pPr>
      <w:r>
        <w:t xml:space="preserve">Reference: Contract EDU-2025-PRIM-089</w:t>
      </w:r>
    </w:p>
    <w:p>
      <w:pPr>
        <w:pStyle w:val="BodyText"/>
      </w:pPr>
      <w:r>
        <w:t xml:space="preserve">Contact: Mme. Claire Dubois, Education Officer</w:t>
      </w:r>
    </w:p>
    <w:bookmarkEnd w:id="23"/>
    <w:bookmarkStart w:id="24" w:name="X92aeaba8b7e9862713d16f4c315b0184aad67f9"/>
    <w:p>
      <w:pPr>
        <w:pStyle w:val="Heading3"/>
      </w:pPr>
      <w:r>
        <w:t xml:space="preserve">Invoice Description – Teacher Primary Services in France Lyon</w:t>
      </w:r>
    </w:p>
    <w:p>
      <w:pPr>
        <w:pStyle w:val="FirstParagraph"/>
      </w:pPr>
      <w:r>
        <w:t xml:space="preserve">This Invoice is issued in accordance with the annual employment and service contract governing the provision of Teacher Primary educational services within the France Lyon metropolitan area. The Teacher Primary professional referenced in this Invoice has been engaged to deliver comprehensive primary education instruction, curriculum development, student assessment, and pedagogical support in compliance with the French national education standards (Éducation Nationale) as applied in the Lyon academic district. All services rendered under this Invoice fall within the academic year 2024–2025 and are subject to the terms outlined in the France Lyon municipal education framework.</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Teacher Primary Services</w:t>
            </w:r>
          </w:p>
        </w:tc>
        <w:tc>
          <w:tcPr/>
          <w:p>
            <w:pPr>
              <w:pStyle w:val="Compact"/>
              <w:jc w:val="left"/>
            </w:pPr>
            <w:r>
              <w:t xml:space="preserve">Period</w:t>
            </w:r>
          </w:p>
        </w:tc>
        <w:tc>
          <w:tcPr/>
          <w:p>
            <w:pPr>
              <w:pStyle w:val="Compact"/>
              <w:jc w:val="left"/>
            </w:pPr>
            <w:r>
              <w:t xml:space="preserve">Rate (EUR)</w:t>
            </w:r>
          </w:p>
        </w:tc>
        <w:tc>
          <w:tcPr/>
          <w:p>
            <w:pPr>
              <w:pStyle w:val="Compact"/>
              <w:jc w:val="left"/>
            </w:pPr>
            <w:r>
              <w:t xml:space="preserve">Qty</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Teacher Primary – Monthly Salary (Full-time, 35h/week) – Class of 24 students, Cycle 2 (CE1/CE2), France Lyon District 2</w:t>
            </w:r>
          </w:p>
        </w:tc>
        <w:tc>
          <w:tcPr/>
          <w:p>
            <w:pPr>
              <w:pStyle w:val="Compact"/>
              <w:jc w:val="left"/>
            </w:pPr>
            <w:r>
              <w:t xml:space="preserve">Sep–Jun 2025</w:t>
            </w:r>
          </w:p>
        </w:tc>
        <w:tc>
          <w:tcPr/>
          <w:p>
            <w:pPr>
              <w:pStyle w:val="Compact"/>
              <w:jc w:val="left"/>
            </w:pPr>
            <w:r>
              <w:t xml:space="preserve">2,450.00</w:t>
            </w:r>
          </w:p>
        </w:tc>
        <w:tc>
          <w:tcPr/>
          <w:p>
            <w:pPr>
              <w:pStyle w:val="Compact"/>
              <w:jc w:val="left"/>
            </w:pPr>
            <w:r>
              <w:t xml:space="preserve">10</w:t>
            </w:r>
          </w:p>
        </w:tc>
        <w:tc>
          <w:tcPr/>
          <w:p>
            <w:pPr>
              <w:pStyle w:val="Compact"/>
              <w:jc w:val="left"/>
            </w:pPr>
            <w:r>
              <w:t xml:space="preserve">24,500.00</w:t>
            </w:r>
          </w:p>
        </w:tc>
      </w:tr>
      <w:tr>
        <w:tc>
          <w:tcPr/>
          <w:p>
            <w:pPr>
              <w:pStyle w:val="Compact"/>
              <w:jc w:val="left"/>
            </w:pPr>
            <w:r>
              <w:t xml:space="preserve">02</w:t>
            </w:r>
          </w:p>
        </w:tc>
        <w:tc>
          <w:tcPr/>
          <w:p>
            <w:pPr>
              <w:pStyle w:val="Compact"/>
              <w:jc w:val="left"/>
            </w:pPr>
            <w:r>
              <w:t xml:space="preserve">Teacher Primary – Curriculum Development &amp; Lesson Planning (French, Mathematics, Sciences, History-Geography) – France Lyon Academic Standards</w:t>
            </w:r>
          </w:p>
        </w:tc>
        <w:tc>
          <w:tcPr/>
          <w:p>
            <w:pPr>
              <w:pStyle w:val="Compact"/>
              <w:jc w:val="left"/>
            </w:pPr>
            <w:r>
              <w:t xml:space="preserve">Sep–Jun 2025</w:t>
            </w:r>
          </w:p>
        </w:tc>
        <w:tc>
          <w:tcPr/>
          <w:p>
            <w:pPr>
              <w:pStyle w:val="Compact"/>
              <w:jc w:val="left"/>
            </w:pPr>
            <w:r>
              <w:t xml:space="preserve">320.00</w:t>
            </w:r>
          </w:p>
        </w:tc>
        <w:tc>
          <w:tcPr/>
          <w:p>
            <w:pPr>
              <w:pStyle w:val="Compact"/>
              <w:jc w:val="left"/>
            </w:pPr>
            <w:r>
              <w:t xml:space="preserve">10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Teacher Primary – Student Assessment &amp; Progress Reporting (Quarterly Evaluations, Parent Conferences)</w:t>
            </w:r>
          </w:p>
        </w:tc>
        <w:tc>
          <w:tcPr/>
          <w:p>
            <w:pPr>
              <w:pStyle w:val="Compact"/>
              <w:jc w:val="left"/>
            </w:pPr>
            <w:r>
              <w:t xml:space="preserve">4 Quarters</w:t>
            </w:r>
          </w:p>
        </w:tc>
        <w:tc>
          <w:tcPr/>
          <w:p>
            <w:pPr>
              <w:pStyle w:val="Compact"/>
              <w:jc w:val="left"/>
            </w:pPr>
            <w:r>
              <w:t xml:space="preserve">180.00</w:t>
            </w:r>
          </w:p>
        </w:tc>
        <w:tc>
          <w:tcPr/>
          <w:p>
            <w:pPr>
              <w:pStyle w:val="Compact"/>
              <w:jc w:val="left"/>
            </w:pPr>
            <w:r>
              <w:t xml:space="preserve">4</w:t>
            </w:r>
          </w:p>
        </w:tc>
        <w:tc>
          <w:tcPr/>
          <w:p>
            <w:pPr>
              <w:pStyle w:val="Compact"/>
              <w:jc w:val="left"/>
            </w:pPr>
            <w:r>
              <w:t xml:space="preserve">720.00</w:t>
            </w:r>
          </w:p>
        </w:tc>
      </w:tr>
      <w:tr>
        <w:tc>
          <w:tcPr/>
          <w:p>
            <w:pPr>
              <w:pStyle w:val="Compact"/>
              <w:jc w:val="left"/>
            </w:pPr>
            <w:r>
              <w:t xml:space="preserve">04</w:t>
            </w:r>
          </w:p>
        </w:tc>
        <w:tc>
          <w:tcPr/>
          <w:p>
            <w:pPr>
              <w:pStyle w:val="Compact"/>
              <w:jc w:val="left"/>
            </w:pPr>
            <w:r>
              <w:t xml:space="preserve">Teacher Primary – Professional Development &amp; Training (INRP Lyon Workshops, Pedagogical Certification)</w:t>
            </w:r>
          </w:p>
        </w:tc>
        <w:tc>
          <w:tcPr/>
          <w:p>
            <w:pPr>
              <w:pStyle w:val="Compact"/>
              <w:jc w:val="left"/>
            </w:pPr>
            <w:r>
              <w:t xml:space="preserve">2025</w:t>
            </w:r>
          </w:p>
        </w:tc>
        <w:tc>
          <w:tcPr/>
          <w:p>
            <w:pPr>
              <w:pStyle w:val="Compact"/>
              <w:jc w:val="left"/>
            </w:pPr>
            <w:r>
              <w:t xml:space="preserve">450.00</w:t>
            </w:r>
          </w:p>
        </w:tc>
        <w:tc>
          <w:tcPr/>
          <w:p>
            <w:pPr>
              <w:pStyle w:val="Compact"/>
              <w:jc w:val="left"/>
            </w:pPr>
            <w:r>
              <w:t xml:space="preserve">2</w:t>
            </w:r>
          </w:p>
        </w:tc>
        <w:tc>
          <w:tcPr/>
          <w:p>
            <w:pPr>
              <w:pStyle w:val="Compact"/>
              <w:jc w:val="left"/>
            </w:pPr>
            <w:r>
              <w:t xml:space="preserve">900.00</w:t>
            </w:r>
          </w:p>
        </w:tc>
      </w:tr>
      <w:tr>
        <w:tc>
          <w:tcPr/>
          <w:p>
            <w:pPr>
              <w:pStyle w:val="Compact"/>
              <w:jc w:val="left"/>
            </w:pPr>
            <w:r>
              <w:t xml:space="preserve">05</w:t>
            </w:r>
          </w:p>
        </w:tc>
        <w:tc>
          <w:tcPr/>
          <w:p>
            <w:pPr>
              <w:pStyle w:val="Compact"/>
              <w:jc w:val="left"/>
            </w:pPr>
            <w:r>
              <w:t xml:space="preserve">Teacher Primary – Extracurricular Supervision (School Meals, After-School Care – ALSH, France Lyon Municipal Program)</w:t>
            </w:r>
          </w:p>
        </w:tc>
        <w:tc>
          <w:tcPr/>
          <w:p>
            <w:pPr>
              <w:pStyle w:val="Compact"/>
              <w:jc w:val="left"/>
            </w:pPr>
            <w:r>
              <w:t xml:space="preserve">Sep–Jun 2025</w:t>
            </w:r>
          </w:p>
        </w:tc>
        <w:tc>
          <w:tcPr/>
          <w:p>
            <w:pPr>
              <w:pStyle w:val="Compact"/>
              <w:jc w:val="left"/>
            </w:pPr>
            <w:r>
              <w:t xml:space="preserve">210.00</w:t>
            </w:r>
          </w:p>
        </w:tc>
        <w:tc>
          <w:tcPr/>
          <w:p>
            <w:pPr>
              <w:pStyle w:val="Compact"/>
              <w:jc w:val="left"/>
            </w:pPr>
            <w:r>
              <w:t xml:space="preserve">10</w:t>
            </w:r>
          </w:p>
        </w:tc>
        <w:tc>
          <w:tcPr/>
          <w:p>
            <w:pPr>
              <w:pStyle w:val="Compact"/>
              <w:jc w:val="left"/>
            </w:pPr>
            <w:r>
              <w:t xml:space="preserve">2,100.00</w:t>
            </w:r>
          </w:p>
        </w:tc>
      </w:tr>
      <w:tr>
        <w:tc>
          <w:tcPr/>
          <w:p>
            <w:pPr>
              <w:pStyle w:val="Compact"/>
              <w:jc w:val="left"/>
            </w:pPr>
            <w:r>
              <w:t xml:space="preserve">06</w:t>
            </w:r>
          </w:p>
        </w:tc>
        <w:tc>
          <w:tcPr/>
          <w:p>
            <w:pPr>
              <w:pStyle w:val="Compact"/>
              <w:jc w:val="left"/>
            </w:pPr>
            <w:r>
              <w:t xml:space="preserve">Teacher Primary – Inclusive Education Support (Special Needs Accommodation, AESH Coordination) – France Lyon Inclusion Policy</w:t>
            </w:r>
          </w:p>
        </w:tc>
        <w:tc>
          <w:tcPr/>
          <w:p>
            <w:pPr>
              <w:pStyle w:val="Compact"/>
              <w:jc w:val="left"/>
            </w:pPr>
            <w:r>
              <w:t xml:space="preserve">Sep–Jun 2025</w:t>
            </w:r>
          </w:p>
        </w:tc>
        <w:tc>
          <w:tcPr/>
          <w:p>
            <w:pPr>
              <w:pStyle w:val="Compact"/>
              <w:jc w:val="left"/>
            </w:pPr>
            <w:r>
              <w:t xml:space="preserve">275.00</w:t>
            </w:r>
          </w:p>
        </w:tc>
        <w:tc>
          <w:tcPr/>
          <w:p>
            <w:pPr>
              <w:pStyle w:val="Compact"/>
              <w:jc w:val="left"/>
            </w:pPr>
            <w:r>
              <w:t xml:space="preserve">10</w:t>
            </w:r>
          </w:p>
        </w:tc>
        <w:tc>
          <w:tcPr/>
          <w:p>
            <w:pPr>
              <w:pStyle w:val="Compact"/>
              <w:jc w:val="left"/>
            </w:pPr>
            <w:r>
              <w:t xml:space="preserve">2,750.00</w:t>
            </w:r>
          </w:p>
        </w:tc>
      </w:tr>
      <w:tr>
        <w:tc>
          <w:tcPr/>
          <w:p>
            <w:pPr>
              <w:pStyle w:val="Compact"/>
              <w:jc w:val="left"/>
            </w:pPr>
            <w:r>
              <w:t xml:space="preserve">07</w:t>
            </w:r>
          </w:p>
        </w:tc>
        <w:tc>
          <w:tcPr/>
          <w:p>
            <w:pPr>
              <w:pStyle w:val="Compact"/>
              <w:jc w:val="left"/>
            </w:pPr>
            <w:r>
              <w:t xml:space="preserve">Teacher Primary – Administrative Duties (Class Records, Digital Platform Management – ENT Lyon, Communication with Families)</w:t>
            </w:r>
          </w:p>
        </w:tc>
        <w:tc>
          <w:tcPr/>
          <w:p>
            <w:pPr>
              <w:pStyle w:val="Compact"/>
              <w:jc w:val="left"/>
            </w:pPr>
            <w:r>
              <w:t xml:space="preserve">Sep–Jun 2025</w:t>
            </w:r>
          </w:p>
        </w:tc>
        <w:tc>
          <w:tcPr/>
          <w:p>
            <w:pPr>
              <w:pStyle w:val="Compact"/>
              <w:jc w:val="left"/>
            </w:pPr>
            <w:r>
              <w:t xml:space="preserve">150.00</w:t>
            </w:r>
          </w:p>
        </w:tc>
        <w:tc>
          <w:tcPr/>
          <w:p>
            <w:pPr>
              <w:pStyle w:val="Compact"/>
              <w:jc w:val="left"/>
            </w:pPr>
            <w:r>
              <w:t xml:space="preserve">10</w:t>
            </w:r>
          </w:p>
        </w:tc>
        <w:tc>
          <w:tcPr/>
          <w:p>
            <w:pPr>
              <w:pStyle w:val="Compact"/>
              <w:jc w:val="left"/>
            </w:pPr>
            <w:r>
              <w:t xml:space="preserve">1,500.00</w:t>
            </w:r>
          </w:p>
        </w:tc>
      </w:tr>
      <w:tr>
        <w:tc>
          <w:tcPr/>
          <w:p>
            <w:pPr>
              <w:pStyle w:val="Compact"/>
              <w:jc w:val="left"/>
            </w:pPr>
            <w:r>
              <w:t xml:space="preserve">08</w:t>
            </w:r>
          </w:p>
        </w:tc>
        <w:tc>
          <w:tcPr/>
          <w:p>
            <w:pPr>
              <w:pStyle w:val="Compact"/>
              <w:jc w:val="left"/>
            </w:pPr>
            <w:r>
              <w:t xml:space="preserve">Teacher Primary – Annual Performance Bonus (France Lyon Municipal Education Incentive Scheme 2025)</w:t>
            </w:r>
          </w:p>
        </w:tc>
        <w:tc>
          <w:tcPr/>
          <w:p>
            <w:pPr>
              <w:pStyle w:val="Compact"/>
              <w:jc w:val="left"/>
            </w:pPr>
            <w:r>
              <w:t xml:space="preserve">Jun 2025</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36,870.00 EUR</w:t>
            </w:r>
          </w:p>
        </w:tc>
      </w:tr>
      <w:tr>
        <w:tc>
          <w:tcPr/>
          <w:p>
            <w:pPr>
              <w:pStyle w:val="Compact"/>
              <w:jc w:val="left"/>
            </w:pPr>
            <w:r>
              <w:t xml:space="preserve">VAT (TVA) – 20% (France Standard Rate)</w:t>
            </w:r>
          </w:p>
        </w:tc>
        <w:tc>
          <w:tcPr/>
          <w:p>
            <w:pPr>
              <w:pStyle w:val="Compact"/>
              <w:jc w:val="left"/>
            </w:pPr>
            <w:r>
              <w:t xml:space="preserve">7,374.00 EUR</w:t>
            </w:r>
          </w:p>
        </w:tc>
      </w:tr>
      <w:tr>
        <w:tc>
          <w:tcPr/>
          <w:p>
            <w:pPr>
              <w:pStyle w:val="Compact"/>
              <w:jc w:val="left"/>
            </w:pPr>
            <w:r>
              <w:t xml:space="preserve">French Social Contributions (URSSAF – 23.4%)</w:t>
            </w:r>
          </w:p>
        </w:tc>
        <w:tc>
          <w:tcPr/>
          <w:p>
            <w:pPr>
              <w:pStyle w:val="Compact"/>
              <w:jc w:val="left"/>
            </w:pPr>
            <w:r>
              <w:t xml:space="preserve">8,627.58 EUR</w:t>
            </w:r>
          </w:p>
        </w:tc>
      </w:tr>
      <w:tr>
        <w:tc>
          <w:tcPr/>
          <w:p>
            <w:pPr>
              <w:pStyle w:val="Compact"/>
              <w:jc w:val="left"/>
            </w:pPr>
            <w:r>
              <w:t xml:space="preserve">TOTAL AMOUNT DUE</w:t>
            </w:r>
          </w:p>
        </w:tc>
        <w:tc>
          <w:tcPr/>
          <w:p>
            <w:pPr>
              <w:pStyle w:val="Compact"/>
              <w:jc w:val="left"/>
            </w:pPr>
            <w:r>
              <w:t xml:space="preserve">52,871.58 EUR</w:t>
            </w:r>
          </w:p>
        </w:tc>
      </w:tr>
    </w:tbl>
    <w:bookmarkStart w:id="25" w:name="payment-details"/>
    <w:p>
      <w:pPr>
        <w:pStyle w:val="Heading3"/>
      </w:pPr>
      <w:r>
        <w:t xml:space="preserve">Payment Details</w:t>
      </w:r>
    </w:p>
    <w:p>
      <w:pPr>
        <w:pStyle w:val="FirstParagraph"/>
      </w:pPr>
      <w:r>
        <w:rPr>
          <w:bCs/>
          <w:b/>
        </w:rPr>
        <w:t xml:space="preserve">Bank:</w:t>
      </w:r>
      <w:r>
        <w:t xml:space="preserve"> </w:t>
      </w:r>
      <w:r>
        <w:t xml:space="preserve">Crédit Agricole du Rhône</w:t>
      </w:r>
    </w:p>
    <w:p>
      <w:pPr>
        <w:pStyle w:val="BodyText"/>
      </w:pPr>
      <w:r>
        <w:rPr>
          <w:bCs/>
          <w:b/>
        </w:rPr>
        <w:t xml:space="preserve">IBAN:</w:t>
      </w:r>
      <w:r>
        <w:t xml:space="preserve"> </w:t>
      </w:r>
      <w:r>
        <w:t xml:space="preserve">FR76 1470 0000 0000 0000 0000 0</w:t>
      </w:r>
    </w:p>
    <w:p>
      <w:pPr>
        <w:pStyle w:val="BodyText"/>
      </w:pPr>
      <w:r>
        <w:rPr>
          <w:bCs/>
          <w:b/>
        </w:rPr>
        <w:t xml:space="preserve">BIC/SWIFT:</w:t>
      </w:r>
      <w:r>
        <w:t xml:space="preserve"> </w:t>
      </w:r>
      <w:r>
        <w:t xml:space="preserve">AGRIFRPP</w:t>
      </w:r>
    </w:p>
    <w:p>
      <w:pPr>
        <w:pStyle w:val="BodyText"/>
      </w:pPr>
      <w:r>
        <w:rPr>
          <w:bCs/>
          <w:b/>
        </w:rPr>
        <w:t xml:space="preserve">Reference:</w:t>
      </w:r>
      <w:r>
        <w:t xml:space="preserve"> </w:t>
      </w:r>
      <w:r>
        <w:t xml:space="preserve">INV-2025-LYON-0047</w:t>
      </w:r>
    </w:p>
    <w:p>
      <w:pPr>
        <w:pStyle w:val="BodyText"/>
      </w:pPr>
      <w:r>
        <w:rPr>
          <w:bCs/>
          <w:b/>
        </w:rPr>
        <w:t xml:space="preserve">Method:</w:t>
      </w:r>
      <w:r>
        <w:t xml:space="preserve"> </w:t>
      </w:r>
      <w:r>
        <w:t xml:space="preserve">SEPA Direct Debit / Bank Transfer</w:t>
      </w:r>
    </w:p>
    <w:bookmarkEnd w:id="25"/>
    <w:bookmarkStart w:id="26" w:name="payment-terms-conditions"/>
    <w:p>
      <w:pPr>
        <w:pStyle w:val="Heading3"/>
      </w:pPr>
      <w:r>
        <w:t xml:space="preserve">Payment Terms &amp; Conditions</w:t>
      </w:r>
    </w:p>
    <w:p>
      <w:pPr>
        <w:pStyle w:val="FirstParagraph"/>
      </w:pPr>
      <w:r>
        <w:t xml:space="preserve">This Invoice is payable within 30 days of the issue date (15 July 2025). Late payments are subject to a penalty of 1.5% per month in accordance with French commercial law (Code de commerce, Article L441-10). This Invoice must be referenced in all correspondence. Payment disputes regarding Teacher Primary services in France Lyon must be submitted in writing to the Education Directorate within 15 days of receipt.</w:t>
      </w:r>
    </w:p>
    <w:bookmarkEnd w:id="26"/>
    <w:bookmarkStart w:id="27" w:name="additional-notes-regarding-this-invoice"/>
    <w:p>
      <w:pPr>
        <w:pStyle w:val="Heading3"/>
      </w:pPr>
      <w:r>
        <w:t xml:space="preserve">Additional Notes Regarding This Invoice</w:t>
      </w:r>
    </w:p>
    <w:p>
      <w:pPr>
        <w:pStyle w:val="FirstParagraph"/>
      </w:pPr>
      <w:r>
        <w:t xml:space="preserve">1. This Invoice covers the complete academic year 2024–2025 for the Teacher Primary position at École Primaire de Lyon, France Lyon. All services have been delivered in full compliance with the French national curriculum (Programmes de l'Éducation Nationale) and the specific pedagogical guidelines of the Académie de Lyon.</w:t>
      </w:r>
    </w:p>
    <w:p>
      <w:pPr>
        <w:pStyle w:val="BodyText"/>
      </w:pPr>
      <w:r>
        <w:t xml:space="preserve">2. The Teacher Primary professional named in this Invoice holds a valid CAPES certification and has completed all mandatory France Lyon municipal onboarding procedures, including the background check (casier judiciaire) and health clearance required for primary education staff in France.</w:t>
      </w:r>
    </w:p>
    <w:p>
      <w:pPr>
        <w:pStyle w:val="BodyText"/>
      </w:pPr>
      <w:r>
        <w:t xml:space="preserve">3. All amounts stated in this Invoice are in Euros (EUR). The VAT rate of 20% is applied as per the standard French tax code. Social contributions are calculated in accordance with URSSAF regulations applicable to the France Lyon region.</w:t>
      </w:r>
    </w:p>
    <w:p>
      <w:pPr>
        <w:pStyle w:val="BodyText"/>
      </w:pPr>
      <w:r>
        <w:t xml:space="preserve">4. This Invoice is valid for a period of 30 days from the date of issue. After this period, the France Lyon municipal finance department reserves the right to reissue or adjust the Invoice in accordance with updated contractual terms.</w:t>
      </w:r>
    </w:p>
    <w:p>
      <w:pPr>
        <w:pStyle w:val="BodyText"/>
      </w:pPr>
      <w:r>
        <w:t xml:space="preserve">5. For any questions regarding this Invoice or the Teacher Primary services rendered, please contact the Administration Office at École Primaire de Lyon, 12 Rue de la République, 69002 Lyon, France, or by email at administration@ecole-lyon.fr.</w:t>
      </w:r>
    </w:p>
    <w:bookmarkEnd w:id="27"/>
    <w:p>
      <w:pPr>
        <w:pStyle w:val="BodyText"/>
      </w:pPr>
      <w:r>
        <w:rPr>
          <w:bCs/>
          <w:b/>
        </w:rPr>
        <w:t xml:space="preserve">École Primaire de Lyon</w:t>
      </w:r>
      <w:r>
        <w:t xml:space="preserve"> </w:t>
      </w:r>
      <w:r>
        <w:t xml:space="preserve">– 12 Rue de la République, 69002 Lyon, France</w:t>
      </w:r>
    </w:p>
    <w:p>
      <w:pPr>
        <w:pStyle w:val="BodyText"/>
      </w:pPr>
      <w:r>
        <w:t xml:space="preserve">SIRET: 123 456 789 00012 | TVA: FR12345678900 | RCS Lyon: 123 456 789</w:t>
      </w:r>
    </w:p>
    <w:p>
      <w:pPr>
        <w:pStyle w:val="BodyText"/>
      </w:pPr>
      <w:r>
        <w:t xml:space="preserve">This Invoice was generated electronically and is valid without a physical signature in accordance with French digital document law (Code civil, Article 1367).</w:t>
      </w:r>
    </w:p>
    <w:p>
      <w:pPr>
        <w:pStyle w:val="BodyText"/>
      </w:pPr>
      <w:r>
        <w:t xml:space="preserve">Invoice INV-2025-LYON-0047 | Teacher Primary Services | France Lyon | Academic Year 2024–2025</w:t>
      </w:r>
    </w:p>
    <w:p>
      <w:pPr>
        <w:pStyle w:val="BodyText"/>
      </w:pPr>
      <w:r>
        <w:t xml:space="preserve">© 2025 École Primaire de Lyon – All rights reserved. This document is the property of the France Lyon Municipal Education Directorate.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Services - France Lyon</dc:title>
  <dc:creator/>
  <dc:language>en</dc:language>
  <cp:keywords/>
  <dcterms:created xsi:type="dcterms:W3CDTF">2026-10-10T06:28:49Z</dcterms:created>
  <dcterms:modified xsi:type="dcterms:W3CDTF">2026-10-10T06:28:49Z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