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00b24f52911b7af26424a35eff83b75765701f3"/>
    <w:p>
      <w:pPr>
        <w:pStyle w:val="Heading2"/>
      </w:pPr>
      <w:r>
        <w:t xml:space="preserve">Wellington Primary Education Services Ltd.</w:t>
      </w:r>
    </w:p>
    <w:p>
      <w:pPr>
        <w:pStyle w:val="FirstParagraph"/>
      </w:pPr>
      <w:r>
        <w:t xml:space="preserve">142 Cuba Street, Te Aro, Wellington 6011</w:t>
      </w:r>
    </w:p>
    <w:p>
      <w:pPr>
        <w:pStyle w:val="BodyText"/>
      </w:pPr>
      <w:r>
        <w:t xml:space="preserve">New Zealand</w:t>
      </w:r>
    </w:p>
    <w:p>
      <w:pPr>
        <w:pStyle w:val="BodyText"/>
      </w:pPr>
      <w:r>
        <w:t xml:space="preserve">Phone: +64 4 472 8831</w:t>
      </w:r>
    </w:p>
    <w:p>
      <w:pPr>
        <w:pStyle w:val="BodyText"/>
      </w:pPr>
      <w:r>
        <w:t xml:space="preserve">Email: billing@wellingtonprimaryservices.co.nz</w:t>
      </w:r>
    </w:p>
    <w:p>
      <w:pPr>
        <w:pStyle w:val="BodyText"/>
      </w:pPr>
      <w:r>
        <w:t xml:space="preserve">NZBN: 942904123456789</w:t>
      </w:r>
    </w:p>
    <w:p>
      <w:pPr>
        <w:pStyle w:val="BodyText"/>
      </w:pPr>
      <w:r>
        <w:t xml:space="preserve">GST Number: 123-456-789</w:t>
      </w:r>
    </w:p>
    <w:p>
      <w:pPr>
        <w:pStyle w:val="BodyText"/>
      </w:pPr>
      <w:r>
        <w:t xml:space="preserve">Teacher Primary Specialist</w:t>
      </w:r>
    </w:p>
    <w:bookmarkEnd w:id="20"/>
    <w:p>
      <w:pPr>
        <w:pStyle w:val="BodyText"/>
      </w:pPr>
      <w:r>
        <w:t xml:space="preserve">INVOICE</w:t>
      </w:r>
    </w:p>
    <w:p>
      <w:pPr>
        <w:pStyle w:val="BodyText"/>
      </w:pPr>
      <w:r>
        <w:rPr>
          <w:bCs/>
          <w:b/>
        </w:rPr>
        <w:t xml:space="preserve">Invoice No:</w:t>
      </w:r>
      <w:r>
        <w:t xml:space="preserve"> </w:t>
      </w:r>
      <w:r>
        <w:t xml:space="preserve">WPE-2025-0047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Start w:id="21" w:name="bill-to"/>
    <w:p>
      <w:pPr>
        <w:pStyle w:val="Heading3"/>
      </w:pPr>
      <w:r>
        <w:t xml:space="preserve">Bill To</w:t>
      </w:r>
    </w:p>
    <w:p>
      <w:pPr>
        <w:pStyle w:val="FirstParagraph"/>
      </w:pPr>
      <w:r>
        <w:rPr>
          <w:bCs/>
          <w:b/>
        </w:rPr>
        <w:t xml:space="preserve">Wellington City Council</w:t>
      </w:r>
    </w:p>
    <w:p>
      <w:pPr>
        <w:pStyle w:val="BodyText"/>
      </w:pPr>
      <w:r>
        <w:t xml:space="preserve">Education &amp; Community Services Division</w:t>
      </w:r>
    </w:p>
    <w:p>
      <w:pPr>
        <w:pStyle w:val="BodyText"/>
      </w:pPr>
      <w:r>
        <w:t xml:space="preserve">Level 4, 100 Featherston Street</w:t>
      </w:r>
    </w:p>
    <w:p>
      <w:pPr>
        <w:pStyle w:val="BodyText"/>
      </w:pPr>
      <w:r>
        <w:t xml:space="preserve">Wellington 6011, New Zealand</w:t>
      </w:r>
    </w:p>
    <w:p>
      <w:pPr>
        <w:pStyle w:val="BodyText"/>
      </w:pPr>
      <w:r>
        <w:t xml:space="preserve">Attn: Ms. Karen Tui, Procurement Officer</w:t>
      </w:r>
    </w:p>
    <w:p>
      <w:pPr>
        <w:pStyle w:val="BodyText"/>
      </w:pPr>
      <w:r>
        <w:t xml:space="preserve">Email: k.tui@wellington.govt.nz</w:t>
      </w:r>
    </w:p>
    <w:bookmarkEnd w:id="21"/>
    <w:bookmarkStart w:id="22" w:name="service-provider"/>
    <w:p>
      <w:pPr>
        <w:pStyle w:val="Heading3"/>
      </w:pPr>
      <w:r>
        <w:t xml:space="preserve">Service Provider</w:t>
      </w:r>
    </w:p>
    <w:p>
      <w:pPr>
        <w:pStyle w:val="FirstParagraph"/>
      </w:pPr>
      <w:r>
        <w:rPr>
          <w:bCs/>
          <w:b/>
        </w:rPr>
        <w:t xml:space="preserve">Mr. David Hemi</w:t>
      </w:r>
    </w:p>
    <w:p>
      <w:pPr>
        <w:pStyle w:val="BodyText"/>
      </w:pPr>
      <w:r>
        <w:t xml:space="preserve">Teacher Primary – Registered Practitioner</w:t>
      </w:r>
    </w:p>
    <w:p>
      <w:pPr>
        <w:pStyle w:val="BodyText"/>
      </w:pPr>
      <w:r>
        <w:t xml:space="preserve">Teaching Council of Aotearoa New Zealand</w:t>
      </w:r>
    </w:p>
    <w:p>
      <w:pPr>
        <w:pStyle w:val="BodyText"/>
      </w:pPr>
      <w:r>
        <w:t xml:space="preserve">Registration No: TC-2019-44821</w:t>
      </w:r>
    </w:p>
    <w:p>
      <w:pPr>
        <w:pStyle w:val="BodyText"/>
      </w:pPr>
      <w:r>
        <w:t xml:space="preserve">Specialisation: Years 1–8 Primary Education</w:t>
      </w:r>
    </w:p>
    <w:p>
      <w:pPr>
        <w:pStyle w:val="BodyText"/>
      </w:pPr>
      <w:r>
        <w:t xml:space="preserve">Wellington, New Zealand</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Teacher Primary Curriculum Development – Design and delivery of a comprehensive literacy programme aligned with the New Zealand Curriculum for Year 3 and Year 4 students at Te Aro Primary School, Wellington.</w:t>
            </w:r>
          </w:p>
        </w:tc>
        <w:tc>
          <w:tcPr/>
          <w:p>
            <w:pPr>
              <w:pStyle w:val="Compact"/>
              <w:jc w:val="left"/>
            </w:pPr>
            <w:r>
              <w:t xml:space="preserve">02 Jun – 06 Jun 2025</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02</w:t>
            </w:r>
          </w:p>
        </w:tc>
        <w:tc>
          <w:tcPr/>
          <w:p>
            <w:pPr>
              <w:pStyle w:val="Compact"/>
              <w:jc w:val="left"/>
            </w:pPr>
            <w:r>
              <w:t xml:space="preserve">Teacher Primary Professional Development Workshop – Facilitation of a full-day workshop for 25 primary school teachers in the Wellington region on differentiated instruction strategies and culturally responsive pedagogy for Māori and Pasifika learners.</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Teacher Primary Classroom Observation &amp; Feedback – Conducting structured classroom observations across four primary schools in the Wellington CBD and Karori areas, providing written feedback reports and individual coaching sessions for each Teacher Primary participant.</w:t>
            </w:r>
          </w:p>
        </w:tc>
        <w:tc>
          <w:tcPr/>
          <w:p>
            <w:pPr>
              <w:pStyle w:val="Compact"/>
              <w:jc w:val="left"/>
            </w:pPr>
            <w:r>
              <w:t xml:space="preserve">11 Jun – 13 Jun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04</w:t>
            </w:r>
          </w:p>
        </w:tc>
        <w:tc>
          <w:tcPr/>
          <w:p>
            <w:pPr>
              <w:pStyle w:val="Compact"/>
              <w:jc w:val="left"/>
            </w:pPr>
            <w:r>
              <w:t xml:space="preserve">Teacher Primary Assessment Framework Design – Development of a formative and summative assessment toolkit for Years 1–6, incorporating the New Zealand Curriculum Achievement Levels and the National Standards framework, tailored for Wellington public schools.</w:t>
            </w:r>
          </w:p>
        </w:tc>
        <w:tc>
          <w:tcPr/>
          <w:p>
            <w:pPr>
              <w:pStyle w:val="Compact"/>
              <w:jc w:val="left"/>
            </w:pPr>
            <w:r>
              <w:t xml:space="preserve">14 Jun 2025</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Teacher Primary Parent Engagement Session – Organisation and facilitation of a community evening at Victoria University of Wellington, Te Aro campus, where Teacher Primary practitioners presented learning progress reports and engaged with parents and whānau of primary students.</w:t>
            </w:r>
          </w:p>
        </w:tc>
        <w:tc>
          <w:tcPr/>
          <w:p>
            <w:pPr>
              <w:pStyle w:val="Compact"/>
              <w:jc w:val="left"/>
            </w:pPr>
            <w:r>
              <w:t xml:space="preserve">15 Jun 2025</w:t>
            </w:r>
          </w:p>
        </w:tc>
        <w:tc>
          <w:tcPr/>
          <w:p>
            <w:pPr>
              <w:pStyle w:val="Compact"/>
              <w:jc w:val="left"/>
            </w:pPr>
            <w:r>
              <w:t xml:space="preserve">4</w:t>
            </w:r>
          </w:p>
        </w:tc>
        <w:tc>
          <w:tcPr/>
          <w:p>
            <w:pPr>
              <w:pStyle w:val="Compact"/>
              <w:jc w:val="left"/>
            </w:pPr>
            <w:r>
              <w:t xml:space="preserve">$105.00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Teacher Primary Resource Procurement &amp; Delivery – Sourcing, quality-checking, and delivery of 350 copies of approved primary reading and numeracy workbooks to designated schools across Wellington, including the Hutt Valley and Porirua satellite sites.</w:t>
            </w:r>
          </w:p>
        </w:tc>
        <w:tc>
          <w:tcPr/>
          <w:p>
            <w:pPr>
              <w:pStyle w:val="Compact"/>
              <w:jc w:val="left"/>
            </w:pPr>
            <w:r>
              <w:t xml:space="preserve">15 Jun 2025</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$6,690.00</w:t>
            </w:r>
          </w:p>
        </w:tc>
      </w:tr>
      <w:tr>
        <w:tc>
          <w:tcPr/>
          <w:p>
            <w:pPr>
              <w:pStyle w:val="Compact"/>
              <w:jc w:val="left"/>
            </w:pPr>
            <w:r>
              <w:t xml:space="preserve">GST @ 15% (New Zealand)</w:t>
            </w:r>
          </w:p>
        </w:tc>
        <w:tc>
          <w:tcPr/>
          <w:p>
            <w:pPr>
              <w:pStyle w:val="Compact"/>
              <w:jc w:val="left"/>
            </w:pPr>
            <w:r>
              <w:t xml:space="preserve">$1,003.50</w:t>
            </w:r>
          </w:p>
        </w:tc>
      </w:tr>
      <w:tr>
        <w:tc>
          <w:tcPr/>
          <w:p>
            <w:pPr>
              <w:pStyle w:val="Compact"/>
              <w:jc w:val="left"/>
            </w:pPr>
            <w:r>
              <w:t xml:space="preserve">Subcontractor Fee (10%)</w:t>
            </w:r>
          </w:p>
        </w:tc>
        <w:tc>
          <w:tcPr/>
          <w:p>
            <w:pPr>
              <w:pStyle w:val="Compact"/>
              <w:jc w:val="left"/>
            </w:pPr>
            <w:r>
              <w:t xml:space="preserve">$669.00</w:t>
            </w:r>
          </w:p>
        </w:tc>
      </w:tr>
      <w:tr>
        <w:tc>
          <w:tcPr/>
          <w:p>
            <w:pPr>
              <w:pStyle w:val="Compact"/>
              <w:jc w:val="left"/>
            </w:pPr>
            <w:r>
              <w:t xml:space="preserve">TOTAL DUE (NZD)</w:t>
            </w:r>
          </w:p>
        </w:tc>
        <w:tc>
          <w:tcPr/>
          <w:p>
            <w:pPr>
              <w:pStyle w:val="Compact"/>
              <w:jc w:val="left"/>
            </w:pPr>
            <w:r>
              <w:t xml:space="preserve">$8,362.50</w:t>
            </w:r>
          </w:p>
        </w:tc>
      </w:tr>
    </w:tbl>
    <w:bookmarkStart w:id="23" w:name="payment-instructions-terms"/>
    <w:p>
      <w:pPr>
        <w:pStyle w:val="Heading3"/>
      </w:pPr>
      <w:r>
        <w:t xml:space="preserve">Payment Instructions &amp; Terms</w:t>
      </w:r>
    </w:p>
    <w:p>
      <w:pPr>
        <w:pStyle w:val="FirstParagraph"/>
      </w:pPr>
      <w:r>
        <w:t xml:space="preserve">This Invoice is issued in accordance with the New Zealand Goods and Services Tax Act 1985 and the Wellington City Council Procurement Policy 2024. All amounts are quoted in New Zealand Dollars (NZD) inclusive of applicable GST at the current rate of 15%.</w:t>
      </w:r>
    </w:p>
    <w:p>
      <w:pPr>
        <w:numPr>
          <w:ilvl w:val="0"/>
          <w:numId w:val="1001"/>
        </w:numPr>
        <w:pStyle w:val="Compact"/>
      </w:pPr>
      <w:r>
        <w:rPr>
          <w:bCs/>
          <w:b/>
        </w:rPr>
        <w:t xml:space="preserve">Bank Transfer:</w:t>
      </w:r>
      <w:r>
        <w:t xml:space="preserve"> </w:t>
      </w:r>
      <w:r>
        <w:t xml:space="preserve">ANZ Bank, Wellington CBD Branch – Account Name: Wellington Primary Education Services Ltd. – Account No: 01-0012-3456789-00 – BSB: 01-0012</w:t>
      </w:r>
    </w:p>
    <w:p>
      <w:pPr>
        <w:numPr>
          <w:ilvl w:val="0"/>
          <w:numId w:val="1001"/>
        </w:numPr>
        <w:pStyle w:val="Compact"/>
      </w:pPr>
      <w:r>
        <w:rPr>
          <w:bCs/>
          <w:b/>
        </w:rPr>
        <w:t xml:space="preserve">Payment Due:</w:t>
      </w:r>
      <w:r>
        <w:t xml:space="preserve"> </w:t>
      </w:r>
      <w:r>
        <w:t xml:space="preserve">Within 14 calendar days of the Issue Date (i.e., no later than 30 June 2025).</w:t>
      </w:r>
    </w:p>
    <w:p>
      <w:pPr>
        <w:numPr>
          <w:ilvl w:val="0"/>
          <w:numId w:val="1001"/>
        </w:numPr>
        <w:pStyle w:val="Compact"/>
      </w:pPr>
      <w:r>
        <w:rPr>
          <w:bCs/>
          <w:b/>
        </w:rPr>
        <w:t xml:space="preserve">Late Payment:</w:t>
      </w:r>
      <w:r>
        <w:t xml:space="preserve"> </w:t>
      </w:r>
      <w:r>
        <w:t xml:space="preserve">Interest at 10% per annum may be applied to overdue balances in accordance with the New Zealand Late Payment of Debts (Interest) Act 2019.</w:t>
      </w:r>
    </w:p>
    <w:p>
      <w:pPr>
        <w:numPr>
          <w:ilvl w:val="0"/>
          <w:numId w:val="1001"/>
        </w:numPr>
        <w:pStyle w:val="Compact"/>
      </w:pPr>
      <w:r>
        <w:rPr>
          <w:bCs/>
          <w:b/>
        </w:rPr>
        <w:t xml:space="preserve">Disputes:</w:t>
      </w:r>
      <w:r>
        <w:t xml:space="preserve"> </w:t>
      </w:r>
      <w:r>
        <w:t xml:space="preserve">Any queries regarding this Invoice must be directed to the billing email above within 7 business days of receipt.</w:t>
      </w:r>
    </w:p>
    <w:bookmarkEnd w:id="23"/>
    <w:bookmarkStart w:id="24" w:name="notes-compliance-statement"/>
    <w:p>
      <w:pPr>
        <w:pStyle w:val="Heading3"/>
      </w:pPr>
      <w:r>
        <w:t xml:space="preserve">Notes &amp; Compliance Statement</w:t>
      </w:r>
    </w:p>
    <w:p>
      <w:pPr>
        <w:pStyle w:val="FirstParagraph"/>
      </w:pPr>
      <w:r>
        <w:t xml:space="preserve">This Invoice covers Teacher Primary services delivered by a fully registered and practising Teacher Primary in the Wellington region of New Zealand. All instructional activities were conducted in compliance with the New Zealand Curriculum (Te Marautanga o Aotearoa), the Education Act 1989, and the Health and Safety at Work Act 2015.</w:t>
      </w:r>
    </w:p>
    <w:p>
      <w:pPr>
        <w:pStyle w:val="BodyText"/>
      </w:pPr>
      <w:r>
        <w:t xml:space="preserve">The Teacher Primary practitioner named on this Invoice holds a valid Practising Certificate issued by the Teaching Council of Aotearoa New Zealand and has completed all required Child Protection and Code of Conduct training as mandated for primary school educators in New Zealand.</w:t>
      </w:r>
    </w:p>
    <w:p>
      <w:pPr>
        <w:pStyle w:val="BodyText"/>
      </w:pPr>
      <w:r>
        <w:t xml:space="preserve">All services were delivered within the Wellington City Council jurisdiction, including the Te Aro, Karori, Hutt Valley, and Porirua localities. Travel between sites was conducted in accordance with New Zealand road safety regulations and the provider's professional indemnity insurance policy (Policy No: PI-WEL-2025-0091).</w:t>
      </w:r>
    </w:p>
    <w:p>
      <w:pPr>
        <w:pStyle w:val="BodyText"/>
      </w:pPr>
      <w:r>
        <w:t xml:space="preserve">Retain this Invoice for your records. A digital copy has been sent to the email address listed in the Bill To section. For tax and audit purposes, this document serves as the official record of the Teacher Primary services rendered in New Zealand Wellington during the period specified above.</w:t>
      </w:r>
    </w:p>
    <w:bookmarkEnd w:id="24"/>
    <w:p>
      <w:pPr>
        <w:pStyle w:val="BodyText"/>
      </w:pPr>
      <w:r>
        <w:rPr>
          <w:bCs/>
          <w:b/>
        </w:rPr>
        <w:t xml:space="preserve">Wellington Primary Education Services Ltd.</w:t>
      </w:r>
      <w:r>
        <w:t xml:space="preserve"> </w:t>
      </w:r>
      <w:r>
        <w:t xml:space="preserve">– Registered in New Zealand (Company No: 642901234)</w:t>
      </w:r>
    </w:p>
    <w:p>
      <w:pPr>
        <w:pStyle w:val="BodyText"/>
      </w:pPr>
      <w:r>
        <w:t xml:space="preserve">142 Cuba Street, Te Aro, Wellington 6011, New Zealand | Phone: +64 4 472 8831 | billing@wellingtonprimaryservices.co.nz</w:t>
      </w:r>
    </w:p>
    <w:p>
      <w:pPr>
        <w:pStyle w:val="BodyText"/>
      </w:pPr>
      <w:r>
        <w:t xml:space="preserve">This Invoice was generated on 15 June 2025. Please reference Invoice No. WPE-2025-0047 in all correspondence.</w:t>
      </w:r>
    </w:p>
    <w:p>
      <w:pPr>
        <w:pStyle w:val="BodyText"/>
      </w:pPr>
      <w:r>
        <w:t xml:space="preserve">Thank you for engaging our Teacher Primary expertise in New Zealand Wellington. We look forward to continuing our partnership in advancing primary education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New Zealand Wellington</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