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Peru</w:t>
      </w:r>
      <w:r>
        <w:t xml:space="preserve"> </w:t>
      </w:r>
      <w:r>
        <w:t xml:space="preserve">Lima</w:t>
      </w:r>
    </w:p>
    <w:bookmarkStart w:id="20" w:name="invoice"/>
    <w:p>
      <w:pPr>
        <w:pStyle w:val="Heading1"/>
      </w:pPr>
      <w:r>
        <w:t xml:space="preserve">INVOICE</w:t>
      </w:r>
    </w:p>
    <w:p>
      <w:pPr>
        <w:pStyle w:val="FirstParagraph"/>
      </w:pPr>
      <w:r>
        <w:t xml:space="preserve">Teacher Primary Educational Services</w:t>
      </w:r>
    </w:p>
    <w:p>
      <w:pPr>
        <w:pStyle w:val="BodyText"/>
      </w:pPr>
      <w:r>
        <w:t xml:space="preserve">Peru Lima — Official Document</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TPL-2025-00472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Period:</w:t>
      </w:r>
      <w:r>
        <w:t xml:space="preserve"> </w:t>
      </w:r>
      <w:r>
        <w:t xml:space="preserve">May 1 – May 31, 2025</w:t>
      </w:r>
    </w:p>
    <w:bookmarkEnd w:id="21"/>
    <w:bookmarkStart w:id="22" w:name="issued-by-service-provider"/>
    <w:p>
      <w:pPr>
        <w:pStyle w:val="Heading4"/>
      </w:pPr>
      <w:r>
        <w:t xml:space="preserve">Issued By (Service Provider)</w:t>
      </w:r>
    </w:p>
    <w:p>
      <w:pPr>
        <w:pStyle w:val="FirstParagraph"/>
      </w:pPr>
      <w:r>
        <w:rPr>
          <w:bCs/>
          <w:b/>
        </w:rPr>
        <w:t xml:space="preserve">Teacher Primary — María Elena Quispe Rámirez</w:t>
      </w:r>
    </w:p>
    <w:p>
      <w:pPr>
        <w:pStyle w:val="BodyText"/>
      </w:pPr>
      <w:r>
        <w:t xml:space="preserve">Cédula de Identidad: 45,872,316</w:t>
      </w:r>
    </w:p>
    <w:p>
      <w:pPr>
        <w:pStyle w:val="BodyText"/>
      </w:pPr>
      <w:r>
        <w:t xml:space="preserve">RUC: 20587431692</w:t>
      </w:r>
    </w:p>
    <w:p>
      <w:pPr>
        <w:pStyle w:val="BodyText"/>
      </w:pPr>
      <w:r>
        <w:t xml:space="preserve">Address: Jr. Puno 1247, Dpto. 3B</w:t>
      </w:r>
    </w:p>
    <w:p>
      <w:pPr>
        <w:pStyle w:val="BodyText"/>
      </w:pPr>
      <w:r>
        <w:t xml:space="preserve">San Isidro, Lima, Peru</w:t>
      </w:r>
    </w:p>
    <w:p>
      <w:pPr>
        <w:pStyle w:val="BodyText"/>
      </w:pPr>
      <w:r>
        <w:t xml:space="preserve">Email: m.quispe@teacherprimary.pe</w:t>
      </w:r>
    </w:p>
    <w:p>
      <w:pPr>
        <w:pStyle w:val="BodyText"/>
      </w:pPr>
      <w:r>
        <w:t xml:space="preserve">Phone: +51 987 654 321</w:t>
      </w:r>
    </w:p>
    <w:bookmarkEnd w:id="22"/>
    <w:bookmarkStart w:id="23" w:name="billed-to-client"/>
    <w:p>
      <w:pPr>
        <w:pStyle w:val="Heading4"/>
      </w:pPr>
      <w:r>
        <w:t xml:space="preserve">Billed To (Client)</w:t>
      </w:r>
    </w:p>
    <w:p>
      <w:pPr>
        <w:pStyle w:val="FirstParagraph"/>
      </w:pPr>
      <w:r>
        <w:rPr>
          <w:bCs/>
          <w:b/>
        </w:rPr>
        <w:t xml:space="preserve">Institución Educativa San Martín de Porres</w:t>
      </w:r>
    </w:p>
    <w:p>
      <w:pPr>
        <w:pStyle w:val="BodyText"/>
      </w:pPr>
      <w:r>
        <w:t xml:space="preserve">RUC: 20123456789</w:t>
      </w:r>
    </w:p>
    <w:p>
      <w:pPr>
        <w:pStyle w:val="BodyText"/>
      </w:pPr>
      <w:r>
        <w:t xml:space="preserve">Address: Av. La Marina 890</w:t>
      </w:r>
    </w:p>
    <w:p>
      <w:pPr>
        <w:pStyle w:val="BodyText"/>
      </w:pPr>
      <w:r>
        <w:t xml:space="preserve">San Borja, Lima, Peru</w:t>
      </w:r>
    </w:p>
    <w:p>
      <w:pPr>
        <w:pStyle w:val="BodyText"/>
      </w:pPr>
      <w:r>
        <w:t xml:space="preserve">Attn: Lic. Carlos Eduardo Mendoza</w:t>
      </w:r>
    </w:p>
    <w:p>
      <w:pPr>
        <w:pStyle w:val="BodyText"/>
      </w:pPr>
      <w:r>
        <w:t xml:space="preserve">Director Académico</w:t>
      </w:r>
    </w:p>
    <w:p>
      <w:pPr>
        <w:pStyle w:val="BodyText"/>
      </w:pPr>
      <w:r>
        <w:t xml:space="preserve">Email: direccion@ie-smp.edu.pe</w:t>
      </w:r>
    </w:p>
    <w:p>
      <w:pPr>
        <w:pStyle w:val="BodyText"/>
      </w:pPr>
      <w:r>
        <w:t xml:space="preserve">Phone: +51 1 456 7890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Teacher Primary — Regular classroom instruction for Grade 3 (Language Arts and Mathematics), 20 sessions per month, 4 hours each session, delivered in-person at the Peru Lima campus.</w:t>
            </w:r>
          </w:p>
        </w:tc>
        <w:tc>
          <w:tcPr/>
          <w:p>
            <w:pPr>
              <w:pStyle w:val="Compact"/>
              <w:jc w:val="left"/>
            </w:pPr>
            <w:r>
              <w:t xml:space="preserve">20</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Teacher Primary — Development and preparation of weekly lesson plans, educational materials, and assessment instruments aligned with the Ministry of Education (MINEDU) curriculum standards for primary education in Peru.</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03</w:t>
            </w:r>
          </w:p>
        </w:tc>
        <w:tc>
          <w:tcPr/>
          <w:p>
            <w:pPr>
              <w:pStyle w:val="Compact"/>
              <w:jc w:val="left"/>
            </w:pPr>
            <w:r>
              <w:t xml:space="preserve">Teacher Primary — Individualized tutoring and remedial support for 6 students requiring additional academic assistance in reading comprehension and basic arithmetic, 2 hours per week.</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Teacher Primary — Participation in the monthly pedagogical coordination meeting and parent-teacher conference (reunin de padres de familia) held at the Peru Lima school facility.</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Teacher Primary — Supervision and evaluation of the monthly school project (proyecto escolar) on environmental awareness, including grading rubrics and written feedback for 32 students.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Teacher Primary — Digital integration workshop: training 4 fellow primary teachers on the use of the MINEDU virtual platform and interactive whiteboard tools for classroom engagement.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right"/>
            </w:pPr>
            <w:r>
              <w:t xml:space="preserve">6,910.00</w:t>
            </w:r>
          </w:p>
        </w:tc>
      </w:tr>
      <w:tr>
        <w:tc>
          <w:tcPr/>
          <w:p>
            <w:pPr>
              <w:pStyle w:val="Compact"/>
              <w:jc w:val="left"/>
            </w:pPr>
            <w:r>
              <w:t xml:space="preserve">IGV — Impuesto General a las Ventas (18%)</w:t>
            </w:r>
          </w:p>
        </w:tc>
        <w:tc>
          <w:tcPr/>
          <w:p>
            <w:pPr>
              <w:pStyle w:val="Compact"/>
              <w:jc w:val="right"/>
            </w:pPr>
            <w:r>
              <w:t xml:space="preserve">1,243.80</w:t>
            </w:r>
          </w:p>
        </w:tc>
      </w:tr>
      <w:tr>
        <w:tc>
          <w:tcPr/>
          <w:p>
            <w:pPr>
              <w:pStyle w:val="Compact"/>
              <w:jc w:val="left"/>
            </w:pPr>
            <w:r>
              <w:t xml:space="preserve">TOTAL DUE (S/)</w:t>
            </w:r>
          </w:p>
        </w:tc>
        <w:tc>
          <w:tcPr/>
          <w:p>
            <w:pPr>
              <w:pStyle w:val="Compact"/>
              <w:jc w:val="right"/>
            </w:pPr>
            <w:r>
              <w:t xml:space="preserve">8,153.80</w:t>
            </w:r>
          </w:p>
        </w:tc>
      </w:tr>
    </w:tbl>
    <w:bookmarkStart w:id="24" w:name="payment-terms-instructions"/>
    <w:p>
      <w:pPr>
        <w:pStyle w:val="Heading4"/>
      </w:pPr>
      <w:r>
        <w:t xml:space="preserve">Payment Terms &amp; Instructions</w:t>
      </w:r>
    </w:p>
    <w:p>
      <w:pPr>
        <w:pStyle w:val="FirstParagraph"/>
      </w:pPr>
      <w:r>
        <w:t xml:space="preserve">This Invoice must be settled in full within 30 calendar days from the issue date, no later than July 15, 2025. Payment shall be made via bank transfer to the following account:</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María Elena Quispe Rámirez</w:t>
      </w:r>
    </w:p>
    <w:p>
      <w:pPr>
        <w:pStyle w:val="BodyText"/>
      </w:pPr>
      <w:r>
        <w:rPr>
          <w:bCs/>
          <w:b/>
        </w:rPr>
        <w:t xml:space="preserve">Account No.:</w:t>
      </w:r>
      <w:r>
        <w:t xml:space="preserve"> </w:t>
      </w:r>
      <w:r>
        <w:t xml:space="preserve">191-12345678-0-19</w:t>
      </w:r>
    </w:p>
    <w:p>
      <w:pPr>
        <w:pStyle w:val="BodyText"/>
      </w:pPr>
      <w:r>
        <w:rPr>
          <w:bCs/>
          <w:b/>
        </w:rPr>
        <w:t xml:space="preserve">CCI:</w:t>
      </w:r>
      <w:r>
        <w:t xml:space="preserve"> </w:t>
      </w:r>
      <w:r>
        <w:t xml:space="preserve">002-191-0000000000000000000000</w:t>
      </w:r>
    </w:p>
    <w:p>
      <w:pPr>
        <w:pStyle w:val="BodyText"/>
      </w:pPr>
      <w:r>
        <w:t xml:space="preserve">Please reference Invoice number</w:t>
      </w:r>
      <w:r>
        <w:t xml:space="preserve"> </w:t>
      </w:r>
      <w:r>
        <w:rPr>
          <w:bCs/>
          <w:b/>
        </w:rPr>
        <w:t xml:space="preserve">TPL-2025-00472</w:t>
      </w:r>
      <w:r>
        <w:t xml:space="preserve"> </w:t>
      </w:r>
      <w:r>
        <w:t xml:space="preserve">in the transfer description. Late payments are subject to a penalty of 1.5% per month as stipulated by Peruvian commercial law (Código Civil del Perú).</w:t>
      </w:r>
    </w:p>
    <w:bookmarkEnd w:id="24"/>
    <w:bookmarkStart w:id="25" w:name="important-notes-terms"/>
    <w:p>
      <w:pPr>
        <w:pStyle w:val="Heading4"/>
      </w:pPr>
      <w:r>
        <w:t xml:space="preserve">Important Notes &amp; Terms</w:t>
      </w:r>
    </w:p>
    <w:p>
      <w:pPr>
        <w:pStyle w:val="FirstParagraph"/>
      </w:pPr>
      <w:r>
        <w:t xml:space="preserve">1. This Invoice is issued in accordance with the service agreement (Contrato de Prestación de Servicios) signed on April 28, 2025, between the Teacher Primary and the educational institution, governing all professional teaching services rendered in Peru Lima during the 2025-2 academic cycle.</w:t>
      </w:r>
    </w:p>
    <w:p>
      <w:pPr>
        <w:pStyle w:val="BodyText"/>
      </w:pPr>
      <w:r>
        <w:t xml:space="preserve">2. All services described in this Invoice comply with the regulatory framework established by the Ministry of Education of Peru (MINEDU) and the National Standards for Primary Education (Estándares Nacionales de Educación Primaria).</w:t>
      </w:r>
    </w:p>
    <w:p>
      <w:pPr>
        <w:pStyle w:val="BodyText"/>
      </w:pPr>
      <w:r>
        <w:t xml:space="preserve">3. The Teacher Primary confirms that all instructional hours, tutoring sessions, and professional development activities listed herein were completed and documented with attendance records and student evaluation sheets, which are available upon request.</w:t>
      </w:r>
    </w:p>
    <w:p>
      <w:pPr>
        <w:pStyle w:val="BodyText"/>
      </w:pPr>
      <w:r>
        <w:t xml:space="preserve">4. This Invoice is valid for a period of 90 days from the date of issue. After this period, the IGV amount may be subject to recalculation based on any regulatory changes in Peru.</w:t>
      </w:r>
    </w:p>
    <w:p>
      <w:pPr>
        <w:pStyle w:val="BodyText"/>
      </w:pPr>
      <w:r>
        <w:t xml:space="preserve">5. For any discrepancies or questions regarding this Invoice, please contact the Teacher Primary directly at the email or phone number provided above, or reach out to the school’s administrative office in San Borja, Lima, Peru.</w:t>
      </w:r>
    </w:p>
    <w:p>
      <w:pPr>
        <w:pStyle w:val="BodyText"/>
      </w:pPr>
      <w:r>
        <w:t xml:space="preserve">6. This document constitutes a legal record of the professional services rendered and the corresponding compensation owed. It is issued in a single original copy for the client’s records.</w:t>
      </w:r>
    </w:p>
    <w:bookmarkEnd w:id="25"/>
    <w:p>
      <w:pPr>
        <w:pStyle w:val="BodyText"/>
      </w:pPr>
      <w:r>
        <w:rPr>
          <w:bCs/>
          <w:b/>
        </w:rPr>
        <w:t xml:space="preserve">Teacher Primary — María Elena Quispe Rámirez</w:t>
      </w:r>
      <w:r>
        <w:t xml:space="preserve"> </w:t>
      </w:r>
      <w:r>
        <w:t xml:space="preserve">| Cédula: 45,872,316 | RUC: 20587431692</w:t>
      </w:r>
    </w:p>
    <w:p>
      <w:pPr>
        <w:pStyle w:val="BodyText"/>
      </w:pPr>
      <w:r>
        <w:t xml:space="preserve">Jr. Puno 1247, Dpto. 3B, San Isidro, Lima, Peru | +51 987 654 321 | m.quispe@teacherprimary.pe</w:t>
      </w:r>
    </w:p>
    <w:p>
      <w:pPr>
        <w:pStyle w:val="BodyText"/>
      </w:pPr>
      <w:r>
        <w:t xml:space="preserve">This Invoice was generated electronically and is valid without a physical signature in accordance with Peruvian tax regulations (SUNAT). Invoice TPL-2025-00472 — Peru Lima,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Peru Lima</dc:title>
  <dc:creator/>
  <dc:language>en</dc:language>
  <cp:keywords/>
  <dcterms:created xsi:type="dcterms:W3CDTF">2026-10-10T07:58:29Z</dcterms:created>
  <dcterms:modified xsi:type="dcterms:W3CDTF">2026-10-10T07:58:29Z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