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Spain</w:t>
      </w:r>
      <w:r>
        <w:t xml:space="preserve"> </w:t>
      </w:r>
      <w:r>
        <w:t xml:space="preserve">Madrid</w:t>
      </w:r>
    </w:p>
    <w:p>
      <w:pPr>
        <w:pStyle w:val="FirstParagraph"/>
      </w:pPr>
      <w:r>
        <w:t xml:space="preserve">INVOICE</w:t>
      </w:r>
    </w:p>
    <w:p>
      <w:pPr>
        <w:pStyle w:val="BodyText"/>
      </w:pPr>
      <w:r>
        <w:t xml:space="preserve">Teacher Primary Professional Services — Spain Madrid</w:t>
      </w:r>
    </w:p>
    <w:p>
      <w:pPr>
        <w:pStyle w:val="BodyText"/>
      </w:pPr>
      <w:r>
        <w:t xml:space="preserve">OFFICIAL DOCUMENT</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INV-2025-MAD-TP-0047</w:t>
      </w:r>
    </w:p>
    <w:p>
      <w:pPr>
        <w:pStyle w:val="BodyText"/>
      </w:pPr>
      <w:r>
        <w:rPr>
          <w:bCs/>
          <w:b/>
        </w:rPr>
        <w:t xml:space="preserve">Issue Date:</w:t>
      </w:r>
      <w:r>
        <w:t xml:space="preserve"> </w:t>
      </w:r>
      <w:r>
        <w:t xml:space="preserve">15 January 2025</w:t>
      </w:r>
    </w:p>
    <w:p>
      <w:pPr>
        <w:pStyle w:val="BodyText"/>
      </w:pPr>
      <w:r>
        <w:rPr>
          <w:bCs/>
          <w:b/>
        </w:rPr>
        <w:t xml:space="preserve">Due Date:</w:t>
      </w:r>
      <w:r>
        <w:t xml:space="preserve"> </w:t>
      </w:r>
      <w:r>
        <w:t xml:space="preserve">15 February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0"/>
    <w:bookmarkStart w:id="21" w:name="issued-by-service-provider"/>
    <w:p>
      <w:pPr>
        <w:pStyle w:val="Heading4"/>
      </w:pPr>
      <w:r>
        <w:t xml:space="preserve">Issued By (Service Provider)</w:t>
      </w:r>
    </w:p>
    <w:p>
      <w:pPr>
        <w:pStyle w:val="FirstParagraph"/>
      </w:pPr>
      <w:r>
        <w:rPr>
          <w:bCs/>
          <w:b/>
        </w:rPr>
        <w:t xml:space="preserve">María Elena Sánchez Ríos</w:t>
      </w:r>
    </w:p>
    <w:p>
      <w:pPr>
        <w:pStyle w:val="BodyText"/>
      </w:pPr>
      <w:r>
        <w:t xml:space="preserve">Teacher Primary — Certified Educator</w:t>
      </w:r>
    </w:p>
    <w:p>
      <w:pPr>
        <w:pStyle w:val="BodyText"/>
      </w:pPr>
      <w:r>
        <w:t xml:space="preserve">Calle de Alcalá 245, 3ºB</w:t>
      </w:r>
    </w:p>
    <w:p>
      <w:pPr>
        <w:pStyle w:val="BodyText"/>
      </w:pPr>
      <w:r>
        <w:t xml:space="preserve">28028 Madrid, Spain</w:t>
      </w:r>
    </w:p>
    <w:p>
      <w:pPr>
        <w:pStyle w:val="BodyText"/>
      </w:pPr>
      <w:r>
        <w:t xml:space="preserve">NIF: 48.291.376-K</w:t>
      </w:r>
    </w:p>
    <w:p>
      <w:pPr>
        <w:pStyle w:val="BodyText"/>
      </w:pPr>
      <w:r>
        <w:t xml:space="preserve">Email: m.sanchez@educaprimaria.es</w:t>
      </w:r>
    </w:p>
    <w:p>
      <w:pPr>
        <w:pStyle w:val="BodyText"/>
      </w:pPr>
      <w:r>
        <w:t xml:space="preserve">Phone: +34 915 428 736</w:t>
      </w:r>
    </w:p>
    <w:bookmarkEnd w:id="21"/>
    <w:bookmarkStart w:id="22" w:name="issued-to-client"/>
    <w:p>
      <w:pPr>
        <w:pStyle w:val="Heading4"/>
      </w:pPr>
      <w:r>
        <w:t xml:space="preserve">Issued To (Client)</w:t>
      </w:r>
    </w:p>
    <w:p>
      <w:pPr>
        <w:pStyle w:val="FirstParagraph"/>
      </w:pPr>
      <w:r>
        <w:rPr>
          <w:bCs/>
          <w:b/>
        </w:rPr>
        <w:t xml:space="preserve">Centro Educativo Los Olivos S.L.</w:t>
      </w:r>
    </w:p>
    <w:p>
      <w:pPr>
        <w:pStyle w:val="BodyText"/>
      </w:pPr>
      <w:r>
        <w:t xml:space="preserve">Av. de la Ilustración 12</w:t>
      </w:r>
    </w:p>
    <w:p>
      <w:pPr>
        <w:pStyle w:val="BodyText"/>
      </w:pPr>
      <w:r>
        <w:t xml:space="preserve">28014 Madrid, Spain</w:t>
      </w:r>
    </w:p>
    <w:p>
      <w:pPr>
        <w:pStyle w:val="BodyText"/>
      </w:pPr>
      <w:r>
        <w:t xml:space="preserve">CIF: B-87.452.913</w:t>
      </w:r>
    </w:p>
    <w:p>
      <w:pPr>
        <w:pStyle w:val="BodyText"/>
      </w:pPr>
      <w:r>
        <w:t xml:space="preserve">Contact: D. Javier Morales (Director)</w:t>
      </w:r>
    </w:p>
    <w:p>
      <w:pPr>
        <w:pStyle w:val="BodyText"/>
      </w:pPr>
      <w:r>
        <w:t xml:space="preserve">Email: administracion@ceolivos.es</w:t>
      </w:r>
    </w:p>
    <w:p>
      <w:pPr>
        <w:pStyle w:val="BodyText"/>
      </w:pPr>
      <w:r>
        <w:t xml:space="preserve">Phone: +34 917 634 208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Teacher Primary classroom instruction — Spanish Language &amp; Literature (Cycles 1 and 2, ages 6–10), delivered at Centro Educativo Los Olivos, Madrid campus</w:t>
            </w:r>
          </w:p>
        </w:tc>
        <w:tc>
          <w:tcPr/>
          <w:p>
            <w:pPr>
              <w:pStyle w:val="Compact"/>
              <w:jc w:val="left"/>
            </w:pPr>
            <w:r>
              <w:t xml:space="preserve">Jan 2025</w:t>
            </w:r>
          </w:p>
        </w:tc>
        <w:tc>
          <w:tcPr/>
          <w:p>
            <w:pPr>
              <w:pStyle w:val="Compact"/>
              <w:jc w:val="left"/>
            </w:pPr>
            <w:r>
              <w:t xml:space="preserve">180</w:t>
            </w:r>
          </w:p>
        </w:tc>
        <w:tc>
          <w:tcPr/>
          <w:p>
            <w:pPr>
              <w:pStyle w:val="Compact"/>
              <w:jc w:val="left"/>
            </w:pPr>
            <w:r>
              <w:t xml:space="preserve">€22.50</w:t>
            </w:r>
          </w:p>
        </w:tc>
        <w:tc>
          <w:tcPr/>
          <w:p>
            <w:pPr>
              <w:pStyle w:val="Compact"/>
              <w:jc w:val="left"/>
            </w:pPr>
            <w:r>
              <w:t xml:space="preserve">€4,050.00</w:t>
            </w:r>
          </w:p>
        </w:tc>
      </w:tr>
      <w:tr>
        <w:tc>
          <w:tcPr/>
          <w:p>
            <w:pPr>
              <w:pStyle w:val="Compact"/>
              <w:jc w:val="left"/>
            </w:pPr>
            <w:r>
              <w:t xml:space="preserve">02</w:t>
            </w:r>
          </w:p>
        </w:tc>
        <w:tc>
          <w:tcPr/>
          <w:p>
            <w:pPr>
              <w:pStyle w:val="Compact"/>
              <w:jc w:val="left"/>
            </w:pPr>
            <w:r>
              <w:t xml:space="preserve">Teacher Primary classroom instruction — Mathematics and Numeracy (Cycles 1 and 2), including differentiated learning strategies for students with diverse needs in the Spain Madrid educational framework</w:t>
            </w:r>
          </w:p>
        </w:tc>
        <w:tc>
          <w:tcPr/>
          <w:p>
            <w:pPr>
              <w:pStyle w:val="Compact"/>
              <w:jc w:val="left"/>
            </w:pPr>
            <w:r>
              <w:t xml:space="preserve">Jan 2025</w:t>
            </w:r>
          </w:p>
        </w:tc>
        <w:tc>
          <w:tcPr/>
          <w:p>
            <w:pPr>
              <w:pStyle w:val="Compact"/>
              <w:jc w:val="left"/>
            </w:pPr>
            <w:r>
              <w:t xml:space="preserve">120</w:t>
            </w:r>
          </w:p>
        </w:tc>
        <w:tc>
          <w:tcPr/>
          <w:p>
            <w:pPr>
              <w:pStyle w:val="Compact"/>
              <w:jc w:val="left"/>
            </w:pPr>
            <w:r>
              <w:t xml:space="preserve">€22.50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Teacher Primary curriculum development — Design and adaptation of didactic materials aligned with the LOMLOE (Ley Orgánica de Modificación de la LOE) standards applicable in Spain Madrid public and private education centres</w:t>
            </w:r>
          </w:p>
        </w:tc>
        <w:tc>
          <w:tcPr/>
          <w:p>
            <w:pPr>
              <w:pStyle w:val="Compact"/>
              <w:jc w:val="left"/>
            </w:pPr>
            <w:r>
              <w:t xml:space="preserve">Jan 2025</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Teacher Primary parent-teacher conferences and student assessment reporting — Individualised progress evaluations for 32 students, conducted in accordance with the Madrid regional education authority (Comunidad de Madrid) guidelines</w:t>
            </w:r>
          </w:p>
        </w:tc>
        <w:tc>
          <w:tcPr/>
          <w:p>
            <w:pPr>
              <w:pStyle w:val="Compact"/>
              <w:jc w:val="left"/>
            </w:pPr>
            <w:r>
              <w:t xml:space="preserve">Jan 2025</w:t>
            </w:r>
          </w:p>
        </w:tc>
        <w:tc>
          <w:tcPr/>
          <w:p>
            <w:pPr>
              <w:pStyle w:val="Compact"/>
              <w:jc w:val="left"/>
            </w:pPr>
            <w:r>
              <w:t xml:space="preserve">24</w:t>
            </w:r>
          </w:p>
        </w:tc>
        <w:tc>
          <w:tcPr/>
          <w:p>
            <w:pPr>
              <w:pStyle w:val="Compact"/>
              <w:jc w:val="left"/>
            </w:pPr>
            <w:r>
              <w:t xml:space="preserve">€30.00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Teacher Primary extracurricular supervision — Recess monitoring, school transport coordination, and after-school activity facilitation at the Madrid premises</w:t>
            </w:r>
          </w:p>
        </w:tc>
        <w:tc>
          <w:tcPr/>
          <w:p>
            <w:pPr>
              <w:pStyle w:val="Compact"/>
              <w:jc w:val="left"/>
            </w:pPr>
            <w:r>
              <w:t xml:space="preserve">Jan 2025</w:t>
            </w:r>
          </w:p>
        </w:tc>
        <w:tc>
          <w:tcPr/>
          <w:p>
            <w:pPr>
              <w:pStyle w:val="Compact"/>
              <w:jc w:val="left"/>
            </w:pPr>
            <w:r>
              <w:t xml:space="preserve">60</w:t>
            </w:r>
          </w:p>
        </w:tc>
        <w:tc>
          <w:tcPr/>
          <w:p>
            <w:pPr>
              <w:pStyle w:val="Compact"/>
              <w:jc w:val="left"/>
            </w:pPr>
            <w:r>
              <w:t xml:space="preserve">€18.00</w:t>
            </w:r>
          </w:p>
        </w:tc>
        <w:tc>
          <w:tcPr/>
          <w:p>
            <w:pPr>
              <w:pStyle w:val="Compact"/>
              <w:jc w:val="left"/>
            </w:pPr>
            <w:r>
              <w:t xml:space="preserve">€1,080.00</w:t>
            </w:r>
          </w:p>
        </w:tc>
      </w:tr>
      <w:tr>
        <w:tc>
          <w:tcPr/>
          <w:p>
            <w:pPr>
              <w:pStyle w:val="Compact"/>
              <w:jc w:val="left"/>
            </w:pPr>
            <w:r>
              <w:t xml:space="preserve">06</w:t>
            </w:r>
          </w:p>
        </w:tc>
        <w:tc>
          <w:tcPr/>
          <w:p>
            <w:pPr>
              <w:pStyle w:val="Compact"/>
              <w:jc w:val="left"/>
            </w:pPr>
            <w:r>
              <w:t xml:space="preserve">Teacher Primary professional development — Attendance at the Madrid Institute of Education (IME) in-service training workshop on inclusive primary pedagogy, including travel and material costs within the Spain Madrid metropolitan area</w:t>
            </w:r>
          </w:p>
        </w:tc>
        <w:tc>
          <w:tcPr/>
          <w:p>
            <w:pPr>
              <w:pStyle w:val="Compact"/>
              <w:jc w:val="left"/>
            </w:pPr>
            <w:r>
              <w:t xml:space="preserve">Jan 2025</w:t>
            </w:r>
          </w:p>
        </w:tc>
        <w:tc>
          <w:tcPr/>
          <w:p>
            <w:pPr>
              <w:pStyle w:val="Compact"/>
              <w:jc w:val="left"/>
            </w:pPr>
            <w:r>
              <w:t xml:space="preserve">16</w:t>
            </w:r>
          </w:p>
        </w:tc>
        <w:tc>
          <w:tcPr/>
          <w:p>
            <w:pPr>
              <w:pStyle w:val="Compact"/>
              <w:jc w:val="left"/>
            </w:pPr>
            <w:r>
              <w:t xml:space="preserve">€28.00</w:t>
            </w:r>
          </w:p>
        </w:tc>
        <w:tc>
          <w:tcPr/>
          <w:p>
            <w:pPr>
              <w:pStyle w:val="Compact"/>
              <w:jc w:val="left"/>
            </w:pPr>
            <w:r>
              <w:t xml:space="preserve">€448.00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€10,398.00</w:t>
            </w:r>
          </w:p>
        </w:tc>
      </w:tr>
      <w:tr>
        <w:tc>
          <w:tcPr/>
          <w:p>
            <w:pPr>
              <w:pStyle w:val="Compact"/>
              <w:jc w:val="left"/>
            </w:pPr>
            <w:r>
              <w:t xml:space="preserve">VAT (IVA) — 21% (Spain Madrid standard rate)</w:t>
            </w:r>
          </w:p>
        </w:tc>
        <w:tc>
          <w:tcPr/>
          <w:p>
            <w:pPr>
              <w:pStyle w:val="Compact"/>
              <w:jc w:val="right"/>
            </w:pPr>
            <w:r>
              <w:t xml:space="preserve">€2,183.58</w:t>
            </w:r>
          </w:p>
        </w:tc>
      </w:tr>
      <w:tr>
        <w:tc>
          <w:tcPr/>
          <w:p>
            <w:pPr>
              <w:pStyle w:val="Compact"/>
              <w:jc w:val="left"/>
            </w:pPr>
            <w:r>
              <w:t xml:space="preserve">Withholding Tax (Retención IRPF) — 15%</w:t>
            </w:r>
          </w:p>
        </w:tc>
        <w:tc>
          <w:tcPr/>
          <w:p>
            <w:pPr>
              <w:pStyle w:val="Compact"/>
              <w:jc w:val="right"/>
            </w:pPr>
            <w:r>
              <w:t xml:space="preserve">(€1,559.70)</w:t>
            </w:r>
          </w:p>
        </w:tc>
      </w:tr>
      <w:tr>
        <w:tc>
          <w:tcPr/>
          <w:p>
            <w:pPr>
              <w:pStyle w:val="Compact"/>
              <w:jc w:val="left"/>
            </w:pPr>
            <w:r>
              <w:rPr>
                <w:bCs/>
                <w:b/>
              </w:rPr>
              <w:t xml:space="preserve">Grand Total Due</w:t>
            </w:r>
          </w:p>
        </w:tc>
        <w:tc>
          <w:tcPr/>
          <w:p>
            <w:pPr>
              <w:pStyle w:val="Compact"/>
              <w:jc w:val="right"/>
            </w:pPr>
            <w:r>
              <w:rPr>
                <w:bCs/>
                <w:b/>
              </w:rPr>
              <w:t xml:space="preserve">€11,021.88</w:t>
            </w:r>
          </w:p>
        </w:tc>
      </w:tr>
    </w:tbl>
    <w:bookmarkStart w:id="23" w:name="notes-payment-instructions"/>
    <w:p>
      <w:pPr>
        <w:pStyle w:val="Heading4"/>
      </w:pPr>
      <w:r>
        <w:t xml:space="preserve">Notes &amp; Payment Instructions</w:t>
      </w:r>
    </w:p>
    <w:p>
      <w:pPr>
        <w:pStyle w:val="FirstParagraph"/>
      </w:pPr>
      <w:r>
        <w:rPr>
          <w:bCs/>
          <w:b/>
        </w:rPr>
        <w:t xml:space="preserve">1.</w:t>
      </w:r>
      <w:r>
        <w:t xml:space="preserve"> </w:t>
      </w:r>
      <w:r>
        <w:t xml:space="preserve">This Invoice pertains exclusively to Teacher Primary services rendered during the month of January 2025 at the Centro Educativo Los Olivos facility located in the municipality of Madrid, Spain. All instructional activities were conducted in compliance with the curricular framework established by the Comunidad de Madrid education department.</w:t>
      </w:r>
    </w:p>
    <w:p>
      <w:pPr>
        <w:pStyle w:val="BodyText"/>
      </w:pPr>
      <w:r>
        <w:rPr>
          <w:bCs/>
          <w:b/>
        </w:rPr>
        <w:t xml:space="preserve">2.</w:t>
      </w:r>
      <w:r>
        <w:t xml:space="preserve"> </w:t>
      </w:r>
      <w:r>
        <w:t xml:space="preserve">Payment of this Invoice shall be made via bank transfer (SEPA) to the following account: IBAN ES91 2100 0418 4502 0005 1332, BIC/SWIFT: CADEESBBXXX. Please reference the Invoice number INV-2025-MAD-TP-0047 in the transfer description.</w:t>
      </w:r>
    </w:p>
    <w:p>
      <w:pPr>
        <w:pStyle w:val="BodyText"/>
      </w:pPr>
      <w:r>
        <w:rPr>
          <w:bCs/>
          <w:b/>
        </w:rPr>
        <w:t xml:space="preserve">3.</w:t>
      </w:r>
      <w:r>
        <w:t xml:space="preserve"> </w:t>
      </w:r>
      <w:r>
        <w:t xml:space="preserve">The Teacher Primary services described herein include all statutory obligations under Spanish labour law (Estatuto de los Trabajadores) and the specific conditions of the employment contract dated 01 September 2024. Any additional Teacher Primary duties requested beyond the contracted hours will be invoiced separately.</w:t>
      </w:r>
    </w:p>
    <w:p>
      <w:pPr>
        <w:pStyle w:val="BodyText"/>
      </w:pPr>
      <w:r>
        <w:rPr>
          <w:bCs/>
          <w:b/>
        </w:rPr>
        <w:t xml:space="preserve">4.</w:t>
      </w:r>
      <w:r>
        <w:t xml:space="preserve"> </w:t>
      </w:r>
      <w:r>
        <w:t xml:space="preserve">In accordance with the Spanish Tax Agency (Agencia Tributaria) regulations applicable in Spain Madrid, this Invoice is issued in a single copy. The withholding tax (retención) of 15% has been applied as mandated for professional services rendered by self-employed individuals (autónomos) in the education sector.</w:t>
      </w:r>
    </w:p>
    <w:p>
      <w:pPr>
        <w:pStyle w:val="BodyText"/>
      </w:pPr>
      <w:r>
        <w:rPr>
          <w:bCs/>
          <w:b/>
        </w:rPr>
        <w:t xml:space="preserve">5.</w:t>
      </w:r>
      <w:r>
        <w:t xml:space="preserve"> </w:t>
      </w:r>
      <w:r>
        <w:t xml:space="preserve">Should any discrepancy be identified in this Invoice, the client is requested to notify the issuing Teacher Primary within fifteen (15) calendar days of the issue date. Failure to do so shall constitute acceptance of the Invoice terms and amounts.</w:t>
      </w:r>
    </w:p>
    <w:p>
      <w:pPr>
        <w:pStyle w:val="BodyText"/>
      </w:pPr>
      <w:r>
        <w:rPr>
          <w:bCs/>
          <w:b/>
        </w:rPr>
        <w:t xml:space="preserve">6.</w:t>
      </w:r>
      <w:r>
        <w:t xml:space="preserve"> </w:t>
      </w:r>
      <w:r>
        <w:t xml:space="preserve">This Invoice is valid for a period of one (1) year from the date of issue, in accordance with Article 15 of the Spanish Tax Law on Value Added Tax (Ley 37/1992 del IVA).</w:t>
      </w:r>
    </w:p>
    <w:bookmarkEnd w:id="23"/>
    <w:p>
      <w:pPr>
        <w:pStyle w:val="BodyText"/>
      </w:pPr>
      <w:r>
        <w:t xml:space="preserve">This Invoice was generated for Teacher Primary professional services in Spain Madrid. © 2025 María Elena Sánchez Ríos — All rights reserved.</w:t>
      </w:r>
    </w:p>
    <w:p>
      <w:pPr>
        <w:pStyle w:val="BodyText"/>
      </w:pPr>
      <w:r>
        <w:t xml:space="preserve">Document reference: INV-2025-MAD-TP-0047 | Issued under the regulatory framework of the Comunidad de Madrid, Spain.</w:t>
      </w:r>
    </w:p>
    <w:p>
      <w:pPr>
        <w:pStyle w:val="BodyText"/>
      </w:pPr>
      <w:r>
        <w:t xml:space="preserve">For queries regarding this Invoice, please contact the issuing Teacher Primary at the address and contact details provided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Spain Madrid</dc:title>
  <dc:creator/>
  <dc:language>en</dc:language>
  <cp:keywords/>
  <dcterms:created xsi:type="dcterms:W3CDTF">2026-10-10T06:39:24Z</dcterms:created>
  <dcterms:modified xsi:type="dcterms:W3CDTF">2026-10-10T06:39:24Z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