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Teacher Primary Educational Services — Ankara, Turkey</w:t>
      </w:r>
    </w:p>
    <w:bookmarkEnd w:id="20"/>
    <w:p>
      <w:pPr>
        <w:pStyle w:val="BodyText"/>
      </w:pPr>
      <w:r>
        <w:rPr>
          <w:bCs/>
          <w:b/>
        </w:rPr>
        <w:t xml:space="preserve">Invoice No:</w:t>
      </w:r>
      <w:r>
        <w:t xml:space="preserve"> </w:t>
      </w:r>
      <w:r>
        <w:t xml:space="preserve">TP-ANK-2025-0472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issued-by-teacher-primary"/>
    <w:p>
      <w:pPr>
        <w:pStyle w:val="Heading3"/>
      </w:pPr>
      <w:r>
        <w:t xml:space="preserve">Issued By (Teacher Primary)</w:t>
      </w:r>
    </w:p>
    <w:p>
      <w:pPr>
        <w:pStyle w:val="FirstParagraph"/>
      </w:pPr>
      <w:r>
        <w:rPr>
          <w:bCs/>
          <w:b/>
        </w:rPr>
        <w:t xml:space="preserve">Name:</w:t>
      </w:r>
      <w:r>
        <w:t xml:space="preserve"> </w:t>
      </w:r>
      <w:r>
        <w:t xml:space="preserve">Elif Yılmaz</w:t>
      </w:r>
    </w:p>
    <w:p>
      <w:pPr>
        <w:pStyle w:val="BodyText"/>
      </w:pPr>
      <w:r>
        <w:rPr>
          <w:bCs/>
          <w:b/>
        </w:rPr>
        <w:t xml:space="preserve">Role:</w:t>
      </w:r>
      <w:r>
        <w:t xml:space="preserve"> </w:t>
      </w:r>
      <w:r>
        <w:t xml:space="preserve">Teacher Primary — Certified Primary Education Specialist</w:t>
      </w:r>
    </w:p>
    <w:p>
      <w:pPr>
        <w:pStyle w:val="BodyText"/>
      </w:pPr>
      <w:r>
        <w:rPr>
          <w:bCs/>
          <w:b/>
        </w:rPr>
        <w:t xml:space="preserve">Address:</w:t>
      </w:r>
      <w:r>
        <w:t xml:space="preserve"> </w:t>
      </w:r>
      <w:r>
        <w:t xml:space="preserve">Çankaya District, Kızılay Avenue No. 142/7</w:t>
      </w:r>
    </w:p>
    <w:p>
      <w:pPr>
        <w:pStyle w:val="BodyText"/>
      </w:pPr>
      <w:r>
        <w:rPr>
          <w:bCs/>
          <w:b/>
        </w:rPr>
        <w:t xml:space="preserve">City:</w:t>
      </w:r>
      <w:r>
        <w:t xml:space="preserve"> </w:t>
      </w:r>
      <w:r>
        <w:t xml:space="preserve">Ankara, Turkey 06680</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elif.yilmaz@teacherprimary.com.tr</w:t>
      </w:r>
    </w:p>
    <w:p>
      <w:pPr>
        <w:pStyle w:val="BodyText"/>
      </w:pPr>
      <w:r>
        <w:rPr>
          <w:bCs/>
          <w:b/>
        </w:rPr>
        <w:t xml:space="preserve">Tax ID (VKN):</w:t>
      </w:r>
      <w:r>
        <w:t xml:space="preserve"> </w:t>
      </w:r>
      <w:r>
        <w:t xml:space="preserve">1234567890</w:t>
      </w:r>
    </w:p>
    <w:p>
      <w:pPr>
        <w:pStyle w:val="BodyText"/>
      </w:pPr>
      <w:r>
        <w:rPr>
          <w:bCs/>
          <w:b/>
        </w:rPr>
        <w:t xml:space="preserve">Registration No:</w:t>
      </w:r>
      <w:r>
        <w:t xml:space="preserve"> </w:t>
      </w:r>
      <w:r>
        <w:t xml:space="preserve">TR-ANK-TP-2019-0034</w:t>
      </w:r>
    </w:p>
    <w:bookmarkEnd w:id="21"/>
    <w:bookmarkStart w:id="22" w:name="issued-to-client"/>
    <w:p>
      <w:pPr>
        <w:pStyle w:val="Heading3"/>
      </w:pPr>
      <w:r>
        <w:t xml:space="preserve">Issued To (Client)</w:t>
      </w:r>
    </w:p>
    <w:p>
      <w:pPr>
        <w:pStyle w:val="FirstParagraph"/>
      </w:pPr>
      <w:r>
        <w:rPr>
          <w:bCs/>
          <w:b/>
        </w:rPr>
        <w:t xml:space="preserve">Organization:</w:t>
      </w:r>
      <w:r>
        <w:t xml:space="preserve"> </w:t>
      </w:r>
      <w:r>
        <w:t xml:space="preserve">Ankara Metropolitan Education Foundation</w:t>
      </w:r>
    </w:p>
    <w:p>
      <w:pPr>
        <w:pStyle w:val="BodyText"/>
      </w:pPr>
      <w:r>
        <w:rPr>
          <w:bCs/>
          <w:b/>
        </w:rPr>
        <w:t xml:space="preserve">Attention:</w:t>
      </w:r>
      <w:r>
        <w:t xml:space="preserve"> </w:t>
      </w:r>
      <w:r>
        <w:t xml:space="preserve">Dr. Mehmet Kaya, Director of Primary Programs</w:t>
      </w:r>
    </w:p>
    <w:p>
      <w:pPr>
        <w:pStyle w:val="BodyText"/>
      </w:pPr>
      <w:r>
        <w:rPr>
          <w:bCs/>
          <w:b/>
        </w:rPr>
        <w:t xml:space="preserve">Address:</w:t>
      </w:r>
      <w:r>
        <w:t xml:space="preserve"> </w:t>
      </w:r>
      <w:r>
        <w:t xml:space="preserve">Yenimahalle District, Dumlupınar Boulevard No. 88</w:t>
      </w:r>
    </w:p>
    <w:p>
      <w:pPr>
        <w:pStyle w:val="BodyText"/>
      </w:pPr>
      <w:r>
        <w:rPr>
          <w:bCs/>
          <w:b/>
        </w:rPr>
        <w:t xml:space="preserve">City:</w:t>
      </w:r>
      <w:r>
        <w:t xml:space="preserve"> </w:t>
      </w:r>
      <w:r>
        <w:t xml:space="preserve">Ankara, Turkey 06520</w:t>
      </w:r>
    </w:p>
    <w:p>
      <w:pPr>
        <w:pStyle w:val="BodyText"/>
      </w:pPr>
      <w:r>
        <w:rPr>
          <w:bCs/>
          <w:b/>
        </w:rPr>
        <w:t xml:space="preserve">Phone:</w:t>
      </w:r>
      <w:r>
        <w:t xml:space="preserve"> </w:t>
      </w:r>
      <w:r>
        <w:t xml:space="preserve">+90 312 987 6543</w:t>
      </w:r>
    </w:p>
    <w:p>
      <w:pPr>
        <w:pStyle w:val="BodyText"/>
      </w:pPr>
      <w:r>
        <w:rPr>
          <w:bCs/>
          <w:b/>
        </w:rPr>
        <w:t xml:space="preserve">Email:</w:t>
      </w:r>
      <w:r>
        <w:t xml:space="preserve"> </w:t>
      </w:r>
      <w:r>
        <w:t xml:space="preserve">programs@ankaraedu.org.tr</w:t>
      </w:r>
    </w:p>
    <w:p>
      <w:pPr>
        <w:pStyle w:val="BodyText"/>
      </w:pPr>
      <w:r>
        <w:rPr>
          <w:bCs/>
          <w:b/>
        </w:rPr>
        <w:t xml:space="preserve">Tax ID (VKN):</w:t>
      </w:r>
      <w:r>
        <w:t xml:space="preserve"> </w:t>
      </w:r>
      <w:r>
        <w:t xml:space="preserve">9876543210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Duration / 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Primary classroom instruction delivery for Grade 3 students in Turkish language and mathematics, conducted at the Ankara Metropolitan Education Foundation primary wing. Includes lesson planning, in-class teaching, and formative assessment for the Teacher Primary curriculum cycle.</w:t>
            </w:r>
          </w:p>
        </w:tc>
        <w:tc>
          <w:tcPr/>
          <w:p>
            <w:pPr>
              <w:pStyle w:val="Compact"/>
              <w:jc w:val="left"/>
            </w:pPr>
            <w:r>
              <w:t xml:space="preserve">40 hours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Development and customization of a Teacher Primary educational curriculum package aligned with the Turkish Ministry of National Education (MEB) standards for primary school students aged 8–10. Includes 120 pages of structured lesson materials, activity sheets, and evaluation rubrics.</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Professional development workshop for 25 primary school teachers in Ankara, Turkey, focusing on differentiated instruction strategies, classroom management for primary learners, and integration of digital tools in Teacher Primary pedagogy. Delivered over two full days at the foundation's training center in Çankaya.</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Individualized tutoring and remedial support sessions for 8 primary school students identified as requiring additional academic support in reading comprehension and basic arithmetic. Conducted weekly at the Ankara facility over a 10-week period.</w:t>
            </w:r>
          </w:p>
        </w:tc>
        <w:tc>
          <w:tcPr/>
          <w:p>
            <w:pPr>
              <w:pStyle w:val="Compact"/>
              <w:jc w:val="left"/>
            </w:pPr>
            <w:r>
              <w:t xml:space="preserve">80 sessions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Parent-teacher consultation meetings and progress reporting for the primary cohort. Includes preparation of individual student progress reports, participation in 12 parent-teacher conferences, and submission of a comprehensive end-of-term Teacher Primary performance summary to the Ankara Education Foundation board.</w:t>
            </w:r>
          </w:p>
        </w:tc>
        <w:tc>
          <w:tcPr/>
          <w:p>
            <w:pPr>
              <w:pStyle w:val="Compact"/>
              <w:jc w:val="left"/>
            </w:pPr>
            <w:r>
              <w:t xml:space="preserve">12 meetings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Administrative and reporting services: preparation of monthly attendance records, submission of Teacher Primary service logs to the Ankara municipal education office, and compliance documentation required by Turkish educational regulatory authorities for the reporting period of May–June 2025.</w:t>
            </w:r>
          </w:p>
        </w:tc>
        <w:tc>
          <w:tcPr/>
          <w:p>
            <w:pPr>
              <w:pStyle w:val="Compact"/>
              <w:jc w:val="left"/>
            </w:pPr>
            <w:r>
              <w:t xml:space="preserve">2 months</w:t>
            </w:r>
          </w:p>
        </w:tc>
        <w:tc>
          <w:tcPr/>
          <w:p>
            <w:pPr>
              <w:pStyle w:val="Compact"/>
              <w:jc w:val="left"/>
            </w:pPr>
            <w:r>
              <w:t xml:space="preserve">3,200.00</w:t>
            </w:r>
          </w:p>
        </w:tc>
        <w:tc>
          <w:tcPr/>
          <w:p>
            <w:pPr>
              <w:pStyle w:val="Compact"/>
              <w:jc w:val="left"/>
            </w:pPr>
            <w:r>
              <w:t xml:space="preserve">6,400.00</w:t>
            </w:r>
          </w:p>
        </w:tc>
      </w:tr>
    </w:tbl>
    <w:p>
      <w:pPr>
        <w:pStyle w:val="BodyText"/>
      </w:pPr>
      <w:r>
        <w:t xml:space="preserve">Subtotal:</w:t>
      </w:r>
      <w:r>
        <w:t xml:space="preserve">144,500.00 TRY</w:t>
      </w:r>
    </w:p>
    <w:p>
      <w:pPr>
        <w:pStyle w:val="BodyText"/>
      </w:pPr>
      <w:r>
        <w:t xml:space="preserve">VAT (KDV) — 20% (Turkey):</w:t>
      </w:r>
      <w:r>
        <w:t xml:space="preserve">28,900.00 TRY</w:t>
      </w:r>
    </w:p>
    <w:p>
      <w:pPr>
        <w:pStyle w:val="BodyText"/>
      </w:pPr>
      <w:r>
        <w:t xml:space="preserve">Discount (Early Payment 5%):</w:t>
      </w:r>
      <w:r>
        <w:t xml:space="preserve">−7,225.00 TRY</w:t>
      </w:r>
    </w:p>
    <w:p>
      <w:pPr>
        <w:pStyle w:val="BodyText"/>
      </w:pPr>
      <w:r>
        <w:t xml:space="preserve">Grand Total:</w:t>
      </w:r>
      <w:r>
        <w:t xml:space="preserve">166,175.00 TRY</w:t>
      </w:r>
    </w:p>
    <w:bookmarkStart w:id="23" w:name="payment-instructions-ankara-turkey"/>
    <w:p>
      <w:pPr>
        <w:pStyle w:val="Heading3"/>
      </w:pPr>
      <w:r>
        <w:t xml:space="preserve">Payment Instructions — Ankara, Turkey</w:t>
      </w:r>
    </w:p>
    <w:p>
      <w:pPr>
        <w:pStyle w:val="FirstParagraph"/>
      </w:pPr>
      <w:r>
        <w:rPr>
          <w:bCs/>
          <w:b/>
        </w:rPr>
        <w:t xml:space="preserve">Bank:</w:t>
      </w:r>
      <w:r>
        <w:t xml:space="preserve"> </w:t>
      </w:r>
      <w:r>
        <w:t xml:space="preserve">Ziraat Bankası A.Ş. — Çankaya Branch, Ankara</w:t>
      </w:r>
    </w:p>
    <w:p>
      <w:pPr>
        <w:pStyle w:val="BodyText"/>
      </w:pPr>
      <w:r>
        <w:rPr>
          <w:bCs/>
          <w:b/>
        </w:rPr>
        <w:t xml:space="preserve">Account Name:</w:t>
      </w:r>
      <w:r>
        <w:t xml:space="preserve"> </w:t>
      </w:r>
      <w:r>
        <w:t xml:space="preserve">Elif Yılmaz (Teacher Primary Services)</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cite Invoice No. TP-ANK-2025-0472 in all payment communications.</w:t>
      </w:r>
    </w:p>
    <w:p>
      <w:pPr>
        <w:pStyle w:val="BodyText"/>
      </w:pPr>
      <w:r>
        <w:rPr>
          <w:bCs/>
          <w:b/>
        </w:rPr>
        <w:t xml:space="preserve">Accepted Methods:</w:t>
      </w:r>
      <w:r>
        <w:t xml:space="preserve"> </w:t>
      </w:r>
      <w:r>
        <w:t xml:space="preserve">Bank transfer (EFT/Havale), credit card (Visa/Mastercard), or check payable to the Teacher Primary service provider registered in Ankara, Turkey.</w:t>
      </w:r>
    </w:p>
    <w:p>
      <w:pPr>
        <w:pStyle w:val="BodyText"/>
      </w:pPr>
      <w:r>
        <w:rPr>
          <w:bCs/>
          <w:b/>
        </w:rPr>
        <w:t xml:space="preserve">Overdue Penalty:</w:t>
      </w:r>
      <w:r>
        <w:t xml:space="preserve"> </w:t>
      </w:r>
      <w:r>
        <w:t xml:space="preserve">In accordance with Turkish commercial law (Türk Ticaret Kanunu), a late payment interest of 1.5% per month will be applied to any balance outstanding beyond the due date of 30 June 2025.</w:t>
      </w:r>
    </w:p>
    <w:bookmarkEnd w:id="23"/>
    <w:bookmarkStart w:id="24" w:name="important-notes-regarding-this-invoice"/>
    <w:p>
      <w:pPr>
        <w:pStyle w:val="Heading3"/>
      </w:pPr>
      <w:r>
        <w:t xml:space="preserve">Important Notes Regarding This Invoice</w:t>
      </w:r>
    </w:p>
    <w:p>
      <w:pPr>
        <w:pStyle w:val="FirstParagraph"/>
      </w:pPr>
      <w:r>
        <w:t xml:space="preserve">1. This Invoice covers all Teacher Primary services rendered between 1 May 2025 and 31 May 2025 at the Ankara Metropolitan Education Foundation premises and associated training locations within the Ankara metropolitan area, Turkey.</w:t>
      </w:r>
    </w:p>
    <w:p>
      <w:pPr>
        <w:pStyle w:val="BodyText"/>
      </w:pPr>
      <w:r>
        <w:t xml:space="preserve">2. All educational content and curriculum materials developed under this engagement remain the intellectual property of the Teacher Primary service provider unless otherwise agreed in writing. The client retains a non-exclusive license to use the materials for internal educational purposes within Ankara, Turkey.</w:t>
      </w:r>
    </w:p>
    <w:p>
      <w:pPr>
        <w:pStyle w:val="BodyText"/>
      </w:pPr>
      <w:r>
        <w:t xml:space="preserve">3. The Teacher Primary services described herein comply with the regulations set forth by the Turkish Ministry of National Education (Milli Eğitim Bakanlığı) and the Ankara Provincial Directorate of National Education. All certifications and professional qualifications of the Teacher Primary provider are valid and current as of the date of this Invoice.</w:t>
      </w:r>
    </w:p>
    <w:p>
      <w:pPr>
        <w:pStyle w:val="BodyText"/>
      </w:pPr>
      <w:r>
        <w:t xml:space="preserve">4. Should the client require additional Teacher Primary services beyond the scope outlined in this Invoice, a supplementary Invoice will be issued with a minimum 7-day advance notice. Rates for additional services will be based on the unit prices established in this document.</w:t>
      </w:r>
    </w:p>
    <w:p>
      <w:pPr>
        <w:pStyle w:val="BodyText"/>
      </w:pPr>
      <w:r>
        <w:t xml:space="preserve">5. This Invoice is valid for 90 days from the issue date. After this period, the VAT amount may be subject to recalculation based on prevailing tax rates in Turkey.</w:t>
      </w:r>
    </w:p>
    <w:p>
      <w:pPr>
        <w:pStyle w:val="BodyText"/>
      </w:pPr>
      <w:r>
        <w:t xml:space="preserve">6. For any disputes or queries regarding this Invoice, the parties agree to first attempt resolution through good-faith negotiation. If unresolved, matters shall be subject to the jurisdiction of the Ankara Commercial Courts in Turkey.</w:t>
      </w:r>
    </w:p>
    <w:bookmarkEnd w:id="24"/>
    <w:p>
      <w:pPr>
        <w:pStyle w:val="BodyText"/>
      </w:pPr>
      <w:r>
        <w:rPr>
          <w:bCs/>
          <w:b/>
        </w:rPr>
        <w:t xml:space="preserve">Elif Yılmaz</w:t>
      </w:r>
      <w:r>
        <w:br/>
      </w:r>
      <w:r>
        <w:t xml:space="preserve">Teacher Primary — Service Provider</w:t>
      </w:r>
      <w:r>
        <w:br/>
      </w:r>
      <w:r>
        <w:t xml:space="preserve">Ankara, Turkey</w:t>
      </w:r>
    </w:p>
    <w:p>
      <w:pPr>
        <w:pStyle w:val="BodyText"/>
      </w:pPr>
      <w:r>
        <w:rPr>
          <w:bCs/>
          <w:b/>
        </w:rPr>
        <w:t xml:space="preserve">Dr. Mehmet Kaya</w:t>
      </w:r>
      <w:r>
        <w:br/>
      </w:r>
      <w:r>
        <w:t xml:space="preserve">Authorized Signatory — Client</w:t>
      </w:r>
      <w:r>
        <w:br/>
      </w:r>
      <w:r>
        <w:t xml:space="preserve">Ankara Metropolitan Education Foundation</w:t>
      </w:r>
    </w:p>
    <w:p>
      <w:pPr>
        <w:pStyle w:val="BodyText"/>
      </w:pPr>
      <w:r>
        <w:rPr>
          <w:bCs/>
          <w:b/>
        </w:rPr>
        <w:t xml:space="preserve">Teacher Primary Educational Services</w:t>
      </w:r>
      <w:r>
        <w:t xml:space="preserve"> </w:t>
      </w:r>
      <w:r>
        <w:t xml:space="preserve">| Çankaya, Ankara, Turkey 06680</w:t>
      </w:r>
    </w:p>
    <w:p>
      <w:pPr>
        <w:pStyle w:val="BodyText"/>
      </w:pPr>
      <w:r>
        <w:t xml:space="preserve">Tax ID (VKN): 1234567890 | Registration: TR-ANK-TP-2019-0034 | Phone: +90 312 456 7890</w:t>
      </w:r>
    </w:p>
    <w:p>
      <w:pPr>
        <w:pStyle w:val="BodyText"/>
      </w:pPr>
      <w:r>
        <w:t xml:space="preserve">This Invoice was generated electronically and is valid without a physical signature in accordance with Turkish e-invoicing regulations (GİB e-Fatura).</w:t>
      </w:r>
    </w:p>
    <w:p>
      <w:pPr>
        <w:pStyle w:val="BodyText"/>
      </w:pPr>
      <w:r>
        <w:t xml:space="preserve">© 2025 Teacher Primary Services, Ankara, Turkey. All rights reserved. Invoice TP-ANK-2025-0472.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Ankara, Turkey</dc:title>
  <dc:creator/>
  <dc:language>en</dc:language>
  <cp:keywords/>
  <dcterms:created xsi:type="dcterms:W3CDTF">2026-10-10T07:28:53Z</dcterms:created>
  <dcterms:modified xsi:type="dcterms:W3CDTF">2026-10-10T07:28:53Z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