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invoice"/>
    <w:p>
      <w:pPr>
        <w:pStyle w:val="Heading1"/>
      </w:pPr>
      <w:r>
        <w:t xml:space="preserve">INVOICE</w:t>
      </w:r>
    </w:p>
    <w:p>
      <w:pPr>
        <w:pStyle w:val="FirstParagraph"/>
      </w:pPr>
      <w:r>
        <w:t xml:space="preserve">Primary Education Services &amp; Curriculum Development</w:t>
      </w:r>
    </w:p>
    <w:p>
      <w:pPr>
        <w:pStyle w:val="BodyText"/>
      </w:pPr>
      <w:r>
        <w:t xml:space="preserve">Official Invoice – Republic of Turkey</w:t>
      </w:r>
    </w:p>
    <w:bookmarkEnd w:id="20"/>
    <w:p>
      <w:pPr>
        <w:pStyle w:val="BodyText"/>
      </w:pPr>
      <w:r>
        <w:rPr>
          <w:bCs/>
          <w:b/>
        </w:rPr>
        <w:t xml:space="preserve">Invoice No:</w:t>
      </w:r>
      <w:r>
        <w:t xml:space="preserve"> </w:t>
      </w:r>
      <w:r>
        <w:t xml:space="preserve">TR-IST-2025-04871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Turkish Lira (TRY / ₺)</w:t>
      </w:r>
    </w:p>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Elif Kaya, M.Ed.</w:t>
      </w:r>
    </w:p>
    <w:p>
      <w:pPr>
        <w:pStyle w:val="BodyText"/>
      </w:pPr>
      <w:r>
        <w:rPr>
          <w:bCs/>
          <w:b/>
        </w:rPr>
        <w:t xml:space="preserve">Role:</w:t>
      </w:r>
      <w:r>
        <w:t xml:space="preserve"> </w:t>
      </w:r>
      <w:r>
        <w:t xml:space="preserve">Teacher Primary – Lead Educator</w:t>
      </w:r>
    </w:p>
    <w:p>
      <w:pPr>
        <w:pStyle w:val="BodyText"/>
      </w:pPr>
      <w:r>
        <w:rPr>
          <w:bCs/>
          <w:b/>
        </w:rPr>
        <w:t xml:space="preserve">Institution:</w:t>
      </w:r>
      <w:r>
        <w:t xml:space="preserve"> </w:t>
      </w:r>
      <w:r>
        <w:t xml:space="preserve">Kadıköy Primary Education Center</w:t>
      </w:r>
    </w:p>
    <w:p>
      <w:pPr>
        <w:pStyle w:val="BodyText"/>
      </w:pPr>
      <w:r>
        <w:rPr>
          <w:bCs/>
          <w:b/>
        </w:rPr>
        <w:t xml:space="preserve">Address:</w:t>
      </w:r>
      <w:r>
        <w:t xml:space="preserve"> </w:t>
      </w:r>
      <w:r>
        <w:t xml:space="preserve">Moda Caddesi No. 142, Kadıköy / Istanbul, Turkey 34710</w:t>
      </w:r>
    </w:p>
    <w:p>
      <w:pPr>
        <w:pStyle w:val="BodyText"/>
      </w:pPr>
      <w:r>
        <w:rPr>
          <w:bCs/>
          <w:b/>
        </w:rPr>
        <w:t xml:space="preserve">Tax ID (VKN):</w:t>
      </w:r>
      <w:r>
        <w:t xml:space="preserve"> </w:t>
      </w:r>
      <w:r>
        <w:t xml:space="preserve">1234567890</w:t>
      </w:r>
    </w:p>
    <w:p>
      <w:pPr>
        <w:pStyle w:val="BodyText"/>
      </w:pPr>
      <w:r>
        <w:rPr>
          <w:bCs/>
          <w:b/>
        </w:rPr>
        <w:t xml:space="preserve">Phone:</w:t>
      </w:r>
      <w:r>
        <w:t xml:space="preserve"> </w:t>
      </w:r>
      <w:r>
        <w:t xml:space="preserve">+90 216 456 7890</w:t>
      </w:r>
    </w:p>
    <w:p>
      <w:pPr>
        <w:pStyle w:val="BodyText"/>
      </w:pPr>
      <w:r>
        <w:rPr>
          <w:bCs/>
          <w:b/>
        </w:rPr>
        <w:t xml:space="preserve">Email:</w:t>
      </w:r>
      <w:r>
        <w:t xml:space="preserve"> </w:t>
      </w:r>
      <w:r>
        <w:t xml:space="preserve">elif.kaya@kadikoyprimary.edu.tr</w:t>
      </w:r>
    </w:p>
    <w:bookmarkEnd w:id="21"/>
    <w:bookmarkStart w:id="22" w:name="issued-to-client"/>
    <w:p>
      <w:pPr>
        <w:pStyle w:val="Heading3"/>
      </w:pPr>
      <w:r>
        <w:t xml:space="preserve">Issued To (Client)</w:t>
      </w:r>
    </w:p>
    <w:p>
      <w:pPr>
        <w:pStyle w:val="FirstParagraph"/>
      </w:pPr>
      <w:r>
        <w:rPr>
          <w:bCs/>
          <w:b/>
        </w:rPr>
        <w:t xml:space="preserve">Organization:</w:t>
      </w:r>
      <w:r>
        <w:t xml:space="preserve"> </w:t>
      </w:r>
      <w:r>
        <w:t xml:space="preserve">Beyoğlu Municipal Education Directorate</w:t>
      </w:r>
    </w:p>
    <w:p>
      <w:pPr>
        <w:pStyle w:val="BodyText"/>
      </w:pPr>
      <w:r>
        <w:rPr>
          <w:bCs/>
          <w:b/>
        </w:rPr>
        <w:t xml:space="preserve">Attention:</w:t>
      </w:r>
      <w:r>
        <w:t xml:space="preserve"> </w:t>
      </w:r>
      <w:r>
        <w:t xml:space="preserve">Mr. Ahmet Yılmaz, Director of Primary Affairs</w:t>
      </w:r>
    </w:p>
    <w:p>
      <w:pPr>
        <w:pStyle w:val="BodyText"/>
      </w:pPr>
      <w:r>
        <w:rPr>
          <w:bCs/>
          <w:b/>
        </w:rPr>
        <w:t xml:space="preserve">Address:</w:t>
      </w:r>
      <w:r>
        <w:t xml:space="preserve"> </w:t>
      </w:r>
      <w:r>
        <w:t xml:space="preserve">İstiklal Caddesi No. 88, Beyoğlu / Istanbul, Turkey 34433</w:t>
      </w:r>
    </w:p>
    <w:p>
      <w:pPr>
        <w:pStyle w:val="BodyText"/>
      </w:pPr>
      <w:r>
        <w:rPr>
          <w:bCs/>
          <w:b/>
        </w:rPr>
        <w:t xml:space="preserve">Tax ID (VKN):</w:t>
      </w:r>
      <w:r>
        <w:t xml:space="preserve"> </w:t>
      </w:r>
      <w:r>
        <w:t xml:space="preserve">9876543210</w:t>
      </w:r>
    </w:p>
    <w:p>
      <w:pPr>
        <w:pStyle w:val="BodyText"/>
      </w:pPr>
      <w:r>
        <w:rPr>
          <w:bCs/>
          <w:b/>
        </w:rPr>
        <w:t xml:space="preserve">Phone:</w:t>
      </w:r>
      <w:r>
        <w:t xml:space="preserve"> </w:t>
      </w:r>
      <w:r>
        <w:t xml:space="preserve">+90 212 345 6789</w:t>
      </w:r>
    </w:p>
    <w:p>
      <w:pPr>
        <w:pStyle w:val="BodyText"/>
      </w:pPr>
      <w:r>
        <w:rPr>
          <w:bCs/>
          <w:b/>
        </w:rPr>
        <w:t xml:space="preserve">Email:</w:t>
      </w:r>
      <w:r>
        <w:t xml:space="preserve"> </w:t>
      </w:r>
      <w:r>
        <w:t xml:space="preserve">a.yilmaz@beyoglubelediye.gov.tr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Amount (TRY)</w:t>
            </w:r>
          </w:p>
        </w:tc>
        <w:tc>
          <w:tcPr/>
          <w:p>
            <w:pPr>
              <w:pStyle w:val="Compact"/>
              <w:jc w:val="left"/>
            </w:pPr>
            <w:r>
              <w:t xml:space="preserve">VAT (KDV) 20%</w:t>
            </w:r>
          </w:p>
        </w:tc>
      </w:tr>
      <w:tr>
        <w:tc>
          <w:tcPr/>
          <w:p>
            <w:pPr>
              <w:pStyle w:val="Compact"/>
              <w:jc w:val="left"/>
            </w:pPr>
            <w:r>
              <w:t xml:space="preserve">1</w:t>
            </w:r>
          </w:p>
        </w:tc>
        <w:tc>
          <w:tcPr/>
          <w:p>
            <w:pPr>
              <w:pStyle w:val="Compact"/>
              <w:jc w:val="left"/>
            </w:pPr>
            <w:r>
              <w:t xml:space="preserve">Teacher Primary – Weekly classroom instruction for Grade 3 students (Turkish Language &amp; Mathematics), delivered at Kadıköy Primary Education Center, Istanbul</w:t>
            </w:r>
          </w:p>
        </w:tc>
        <w:tc>
          <w:tcPr/>
          <w:p>
            <w:pPr>
              <w:pStyle w:val="Compact"/>
              <w:jc w:val="left"/>
            </w:pPr>
            <w:r>
              <w:t xml:space="preserve">12 weeks</w:t>
            </w:r>
          </w:p>
        </w:tc>
        <w:tc>
          <w:tcPr/>
          <w:p>
            <w:pPr>
              <w:pStyle w:val="Compact"/>
              <w:jc w:val="left"/>
            </w:pPr>
            <w:r>
              <w:t xml:space="preserve">₺ 4,500.00</w:t>
            </w:r>
          </w:p>
        </w:tc>
        <w:tc>
          <w:tcPr/>
          <w:p>
            <w:pPr>
              <w:pStyle w:val="Compact"/>
              <w:jc w:val="left"/>
            </w:pPr>
            <w:r>
              <w:t xml:space="preserve">₺ 54,000.00</w:t>
            </w:r>
          </w:p>
        </w:tc>
        <w:tc>
          <w:tcPr/>
          <w:p>
            <w:pPr>
              <w:pStyle w:val="Compact"/>
              <w:jc w:val="left"/>
            </w:pPr>
            <w:r>
              <w:t xml:space="preserve">₺ 10,800.00</w:t>
            </w:r>
          </w:p>
        </w:tc>
      </w:tr>
      <w:tr>
        <w:tc>
          <w:tcPr/>
          <w:p>
            <w:pPr>
              <w:pStyle w:val="Compact"/>
              <w:jc w:val="left"/>
            </w:pPr>
            <w:r>
              <w:t xml:space="preserve">2</w:t>
            </w:r>
          </w:p>
        </w:tc>
        <w:tc>
          <w:tcPr/>
          <w:p>
            <w:pPr>
              <w:pStyle w:val="Compact"/>
              <w:jc w:val="left"/>
            </w:pPr>
            <w:r>
              <w:t xml:space="preserve">Teacher Primary – Development and delivery of a customized literacy enrichment program for 45 primary students in the Beyoğlu district of Istanbul, including assessment materials and progress reports</w:t>
            </w:r>
          </w:p>
        </w:tc>
        <w:tc>
          <w:tcPr/>
          <w:p>
            <w:pPr>
              <w:pStyle w:val="Compact"/>
              <w:jc w:val="left"/>
            </w:pPr>
            <w:r>
              <w:t xml:space="preserve">1 program</w:t>
            </w:r>
          </w:p>
        </w:tc>
        <w:tc>
          <w:tcPr/>
          <w:p>
            <w:pPr>
              <w:pStyle w:val="Compact"/>
              <w:jc w:val="left"/>
            </w:pPr>
            <w:r>
              <w:t xml:space="preserve">₺ 18,750.00</w:t>
            </w:r>
          </w:p>
        </w:tc>
        <w:tc>
          <w:tcPr/>
          <w:p>
            <w:pPr>
              <w:pStyle w:val="Compact"/>
              <w:jc w:val="left"/>
            </w:pPr>
            <w:r>
              <w:t xml:space="preserve">₺ 18,750.00</w:t>
            </w:r>
          </w:p>
        </w:tc>
        <w:tc>
          <w:tcPr/>
          <w:p>
            <w:pPr>
              <w:pStyle w:val="Compact"/>
              <w:jc w:val="left"/>
            </w:pPr>
            <w:r>
              <w:t xml:space="preserve">₺ 3,750.00</w:t>
            </w:r>
          </w:p>
        </w:tc>
      </w:tr>
      <w:tr>
        <w:tc>
          <w:tcPr/>
          <w:p>
            <w:pPr>
              <w:pStyle w:val="Compact"/>
              <w:jc w:val="left"/>
            </w:pPr>
            <w:r>
              <w:t xml:space="preserve">3</w:t>
            </w:r>
          </w:p>
        </w:tc>
        <w:tc>
          <w:tcPr/>
          <w:p>
            <w:pPr>
              <w:pStyle w:val="Compact"/>
              <w:jc w:val="left"/>
            </w:pPr>
            <w:r>
              <w:t xml:space="preserve">Teacher Primary – Professional development workshop for 20 fellow primary school teachers in Istanbul on modern pedagogical methods, inclusive education strategies, and digital classroom integration</w:t>
            </w:r>
          </w:p>
        </w:tc>
        <w:tc>
          <w:tcPr/>
          <w:p>
            <w:pPr>
              <w:pStyle w:val="Compact"/>
              <w:jc w:val="left"/>
            </w:pPr>
            <w:r>
              <w:t xml:space="preserve">2 days</w:t>
            </w:r>
          </w:p>
        </w:tc>
        <w:tc>
          <w:tcPr/>
          <w:p>
            <w:pPr>
              <w:pStyle w:val="Compact"/>
              <w:jc w:val="left"/>
            </w:pPr>
            <w:r>
              <w:t xml:space="preserve">₺ 6,200.00</w:t>
            </w:r>
          </w:p>
        </w:tc>
        <w:tc>
          <w:tcPr/>
          <w:p>
            <w:pPr>
              <w:pStyle w:val="Compact"/>
              <w:jc w:val="left"/>
            </w:pPr>
            <w:r>
              <w:t xml:space="preserve">₺ 12,400.00</w:t>
            </w:r>
          </w:p>
        </w:tc>
        <w:tc>
          <w:tcPr/>
          <w:p>
            <w:pPr>
              <w:pStyle w:val="Compact"/>
              <w:jc w:val="left"/>
            </w:pPr>
            <w:r>
              <w:t xml:space="preserve">₺ 2,480.00</w:t>
            </w:r>
          </w:p>
        </w:tc>
      </w:tr>
      <w:tr>
        <w:tc>
          <w:tcPr/>
          <w:p>
            <w:pPr>
              <w:pStyle w:val="Compact"/>
              <w:jc w:val="left"/>
            </w:pPr>
            <w:r>
              <w:t xml:space="preserve">4</w:t>
            </w:r>
          </w:p>
        </w:tc>
        <w:tc>
          <w:tcPr/>
          <w:p>
            <w:pPr>
              <w:pStyle w:val="Compact"/>
              <w:jc w:val="left"/>
            </w:pPr>
            <w:r>
              <w:t xml:space="preserve">Teacher Primary – Preparation of standardized end-of-term examination papers (Turkish, Mathematics, Science) for 6 primary school branches across Istanbul, including answer keys and grading rubrics</w:t>
            </w:r>
          </w:p>
        </w:tc>
        <w:tc>
          <w:tcPr/>
          <w:p>
            <w:pPr>
              <w:pStyle w:val="Compact"/>
              <w:jc w:val="left"/>
            </w:pPr>
            <w:r>
              <w:t xml:space="preserve">6 branches</w:t>
            </w:r>
          </w:p>
        </w:tc>
        <w:tc>
          <w:tcPr/>
          <w:p>
            <w:pPr>
              <w:pStyle w:val="Compact"/>
              <w:jc w:val="left"/>
            </w:pPr>
            <w:r>
              <w:t xml:space="preserve">₺ 2,800.00</w:t>
            </w:r>
          </w:p>
        </w:tc>
        <w:tc>
          <w:tcPr/>
          <w:p>
            <w:pPr>
              <w:pStyle w:val="Compact"/>
              <w:jc w:val="left"/>
            </w:pPr>
            <w:r>
              <w:t xml:space="preserve">₺ 16,800.00</w:t>
            </w:r>
          </w:p>
        </w:tc>
        <w:tc>
          <w:tcPr/>
          <w:p>
            <w:pPr>
              <w:pStyle w:val="Compact"/>
              <w:jc w:val="left"/>
            </w:pPr>
            <w:r>
              <w:t xml:space="preserve">₺ 3,360.00</w:t>
            </w:r>
          </w:p>
        </w:tc>
      </w:tr>
      <w:tr>
        <w:tc>
          <w:tcPr/>
          <w:p>
            <w:pPr>
              <w:pStyle w:val="Compact"/>
              <w:jc w:val="left"/>
            </w:pPr>
            <w:r>
              <w:t xml:space="preserve">5</w:t>
            </w:r>
          </w:p>
        </w:tc>
        <w:tc>
          <w:tcPr/>
          <w:p>
            <w:pPr>
              <w:pStyle w:val="Compact"/>
              <w:jc w:val="left"/>
            </w:pPr>
            <w:r>
              <w:t xml:space="preserve">Teacher Primary – Parent-teacher consultation sessions and individualized learning plan development for 30 students requiring additional academic support, conducted in Istanbul</w:t>
            </w:r>
          </w:p>
        </w:tc>
        <w:tc>
          <w:tcPr/>
          <w:p>
            <w:pPr>
              <w:pStyle w:val="Compact"/>
              <w:jc w:val="left"/>
            </w:pPr>
            <w:r>
              <w:t xml:space="preserve">30 sessions</w:t>
            </w:r>
          </w:p>
        </w:tc>
        <w:tc>
          <w:tcPr/>
          <w:p>
            <w:pPr>
              <w:pStyle w:val="Compact"/>
              <w:jc w:val="left"/>
            </w:pPr>
            <w:r>
              <w:t xml:space="preserve">₺ 450.00</w:t>
            </w:r>
          </w:p>
        </w:tc>
        <w:tc>
          <w:tcPr/>
          <w:p>
            <w:pPr>
              <w:pStyle w:val="Compact"/>
              <w:jc w:val="left"/>
            </w:pPr>
            <w:r>
              <w:t xml:space="preserve">₺ 13,500.00</w:t>
            </w:r>
          </w:p>
        </w:tc>
        <w:tc>
          <w:tcPr/>
          <w:p>
            <w:pPr>
              <w:pStyle w:val="Compact"/>
              <w:jc w:val="left"/>
            </w:pPr>
            <w:r>
              <w:t xml:space="preserve">₺ 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115,450.00</w:t>
            </w:r>
          </w:p>
        </w:tc>
      </w:tr>
      <w:tr>
        <w:tc>
          <w:tcPr/>
          <w:p>
            <w:pPr>
              <w:pStyle w:val="Compact"/>
              <w:jc w:val="left"/>
            </w:pPr>
            <w:r>
              <w:t xml:space="preserve">VAT (KDV) – 20%</w:t>
            </w:r>
          </w:p>
        </w:tc>
        <w:tc>
          <w:tcPr/>
          <w:p>
            <w:pPr>
              <w:pStyle w:val="Compact"/>
              <w:jc w:val="right"/>
            </w:pPr>
            <w:r>
              <w:t xml:space="preserve">₺ 23,090.00</w:t>
            </w:r>
          </w:p>
        </w:tc>
      </w:tr>
      <w:tr>
        <w:tc>
          <w:tcPr/>
          <w:p>
            <w:pPr>
              <w:pStyle w:val="Compact"/>
              <w:jc w:val="left"/>
            </w:pPr>
            <w:r>
              <w:t xml:space="preserve">Discount / Deduction</w:t>
            </w:r>
          </w:p>
        </w:tc>
        <w:tc>
          <w:tcPr/>
          <w:p>
            <w:pPr>
              <w:pStyle w:val="Compact"/>
              <w:jc w:val="right"/>
            </w:pPr>
            <w:r>
              <w:t xml:space="preserve">₺ 0.00</w:t>
            </w:r>
          </w:p>
        </w:tc>
      </w:tr>
      <w:tr>
        <w:tc>
          <w:tcPr/>
          <w:p>
            <w:pPr>
              <w:pStyle w:val="Compact"/>
              <w:jc w:val="left"/>
            </w:pPr>
            <w:r>
              <w:t xml:space="preserve">TOTAL AMOUNT DUE</w:t>
            </w:r>
          </w:p>
        </w:tc>
        <w:tc>
          <w:tcPr/>
          <w:p>
            <w:pPr>
              <w:pStyle w:val="Compact"/>
              <w:jc w:val="right"/>
            </w:pPr>
            <w:r>
              <w:t xml:space="preserve">₺ 138,540.00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Ziraat Bankası A.Ş. – Istanbul Central Branch</w:t>
      </w:r>
    </w:p>
    <w:p>
      <w:pPr>
        <w:pStyle w:val="BodyText"/>
      </w:pPr>
      <w:r>
        <w:rPr>
          <w:bCs/>
          <w:b/>
        </w:rPr>
        <w:t xml:space="preserve">Account Name:</w:t>
      </w:r>
      <w:r>
        <w:t xml:space="preserve"> </w:t>
      </w:r>
      <w:r>
        <w:t xml:space="preserve">Elif Kaya (Teacher Primary Services)</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Please include Invoice No. TR-IST-2025-04871 in the payment reference field.</w:t>
      </w:r>
    </w:p>
    <w:p>
      <w:pPr>
        <w:pStyle w:val="BodyText"/>
      </w:pPr>
      <w:r>
        <w:rPr>
          <w:bCs/>
          <w:b/>
        </w:rPr>
        <w:t xml:space="preserve">Accepted Methods:</w:t>
      </w:r>
      <w:r>
        <w:t xml:space="preserve"> </w:t>
      </w:r>
      <w:r>
        <w:t xml:space="preserve">Bank transfer (EFT/Havale), credit card (Visa, Mastercard), or municipal direct debit as per Istanbul municipal procurement regulations.</w:t>
      </w:r>
    </w:p>
    <w:p>
      <w:pPr>
        <w:pStyle w:val="BodyText"/>
      </w:pPr>
      <w:r>
        <w:rPr>
          <w:bCs/>
          <w:b/>
        </w:rPr>
        <w:t xml:space="preserve">Note:</w:t>
      </w:r>
      <w:r>
        <w:t xml:space="preserve"> </w:t>
      </w:r>
      <w:r>
        <w:t xml:space="preserve">Late payments are subject to a statutory interest charge of 1.5% per month in accordance with Turkish commercial law (Türk Ticaret Kanunu, Article 30).</w:t>
      </w:r>
    </w:p>
    <w:bookmarkEnd w:id="23"/>
    <w:bookmarkStart w:id="24" w:name="important-notes-terms"/>
    <w:p>
      <w:pPr>
        <w:pStyle w:val="Heading3"/>
      </w:pPr>
      <w:r>
        <w:t xml:space="preserve">Important Notes &amp; Terms</w:t>
      </w:r>
    </w:p>
    <w:p>
      <w:pPr>
        <w:pStyle w:val="FirstParagraph"/>
      </w:pPr>
      <w:r>
        <w:t xml:space="preserve">1. This invoice covers all Teacher Primary services rendered between 15 March 2025 and 15 June 2025 within the Istanbul metropolitan area, Turkey. All instructional activities were conducted in compliance with the curriculum standards set by the Ministry of National Education (Milli Eğitim Bakanlığı – MEB) of the Republic of Turkey.</w:t>
      </w:r>
    </w:p>
    <w:p>
      <w:pPr>
        <w:pStyle w:val="BodyText"/>
      </w:pPr>
      <w:r>
        <w:t xml:space="preserve">2. The Teacher Primary services described herein include direct classroom instruction, curriculum design, student assessment, professional development facilitation, and parent engagement activities. All materials produced as part of these services remain the intellectual property of the issuing institution unless otherwise agreed in writing.</w:t>
      </w:r>
    </w:p>
    <w:p>
      <w:pPr>
        <w:pStyle w:val="BodyText"/>
      </w:pPr>
      <w:r>
        <w:t xml:space="preserve">3. This invoice is issued in accordance with the Turkish Tax Procedure Law (Vergi Usul Kanunu) and must be retained by the client for a minimum period of five (5) years for audit and compliance purposes. The VAT (KDV) rate of 20% applied is the standard rate for educational services in Turkey as of 2025.</w:t>
      </w:r>
    </w:p>
    <w:p>
      <w:pPr>
        <w:pStyle w:val="BodyText"/>
      </w:pPr>
      <w:r>
        <w:t xml:space="preserve">4. Any disputes arising from this invoice or the associated Teacher Primary services shall be resolved under the jurisdiction of the Istanbul Courts, Turkey. The parties agree to attempt good-faith mediation before initiating any formal legal proceedings.</w:t>
      </w:r>
    </w:p>
    <w:p>
      <w:pPr>
        <w:pStyle w:val="BodyText"/>
      </w:pPr>
      <w:r>
        <w:t xml:space="preserve">5. This invoice is valid for payment within fifteen (15) calendar days from the date of issue. The client is requested to confirm receipt of this invoice via email to the address listed above within three (3) business days.</w:t>
      </w:r>
    </w:p>
    <w:bookmarkEnd w:id="24"/>
    <w:p>
      <w:pPr>
        <w:pStyle w:val="BodyText"/>
      </w:pPr>
      <w:r>
        <w:rPr>
          <w:bCs/>
          <w:b/>
        </w:rPr>
        <w:t xml:space="preserve">Elif Kaya, M.Ed. – Teacher Primary</w:t>
      </w:r>
      <w:r>
        <w:t xml:space="preserve"> </w:t>
      </w:r>
      <w:r>
        <w:t xml:space="preserve">| Kadıköy Primary Education Center | Moda Caddesi No. 142, Kadıköy / Istanbul, Turkey 34710</w:t>
      </w:r>
    </w:p>
    <w:p>
      <w:pPr>
        <w:pStyle w:val="BodyText"/>
      </w:pPr>
      <w:r>
        <w:t xml:space="preserve">Tax ID (VKN): 1234567890 | Phone: +90 216 456 7890 | Email: elif.kaya@kadikoyprimary.edu.tr</w:t>
      </w:r>
    </w:p>
    <w:p>
      <w:pPr>
        <w:pStyle w:val="BodyText"/>
      </w:pPr>
      <w:r>
        <w:t xml:space="preserve">This is a computer-generated invoice and does not require a physical signature. It is legally valid under Turkish electronic document regulations (Elektronik Ticaretin Düzenlenmesi Hakkında Kanun).</w:t>
      </w:r>
    </w:p>
    <w:p>
      <w:pPr>
        <w:pStyle w:val="BodyText"/>
      </w:pPr>
      <w:r>
        <w:t xml:space="preserve">Invoice TR-IST-2025-04871 | Issued in Istanbul, Turkey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Istanbul, Turkey</dc:title>
  <dc:creator/>
  <dc:language>en</dc:language>
  <cp:keywords/>
  <dcterms:created xsi:type="dcterms:W3CDTF">2026-10-10T08:36:03Z</dcterms:created>
  <dcterms:modified xsi:type="dcterms:W3CDTF">2026-10-10T08:36:03Z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