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Argentina</w:t>
      </w:r>
      <w:r>
        <w:t xml:space="preserve"> </w:t>
      </w:r>
      <w:r>
        <w:t xml:space="preserve">Córdoba</w:t>
      </w:r>
    </w:p>
    <w:p>
      <w:pPr>
        <w:pStyle w:val="FirstParagraph"/>
      </w:pPr>
      <w:r>
        <w:t xml:space="preserve">INVOICE</w:t>
      </w:r>
    </w:p>
    <w:p>
      <w:pPr>
        <w:pStyle w:val="BodyText"/>
      </w:pPr>
      <w:r>
        <w:t xml:space="preserve">Educational Services – Teacher Secondary Program</w:t>
      </w:r>
    </w:p>
    <w:p>
      <w:pPr>
        <w:pStyle w:val="BodyText"/>
      </w:pPr>
      <w:r>
        <w:t xml:space="preserve">Province of Córdoba, Argentina</w:t>
      </w:r>
    </w:p>
    <w:bookmarkStart w:id="20" w:name="invoice-no.-inv-cba-2025-04872"/>
    <w:p>
      <w:pPr>
        <w:pStyle w:val="Heading3"/>
      </w:pPr>
      <w:r>
        <w:t xml:space="preserve">Invoice No.: INV-CBA-2025-04872</w:t>
      </w:r>
    </w:p>
    <w:p>
      <w:pPr>
        <w:pStyle w:val="FirstParagraph"/>
      </w:pPr>
      <w:r>
        <w:t xml:space="preserve">Issue Date: 15 June 2025</w:t>
      </w:r>
    </w:p>
    <w:p>
      <w:pPr>
        <w:pStyle w:val="BodyText"/>
      </w:pPr>
      <w:r>
        <w:t xml:space="preserve">Due Date: 30 June 2025</w:t>
      </w:r>
    </w:p>
    <w:p>
      <w:pPr>
        <w:pStyle w:val="BodyText"/>
      </w:pPr>
      <w:r>
        <w:t xml:space="preserve">Period: May 2025 – June 2025</w:t>
      </w:r>
    </w:p>
    <w:p>
      <w:pPr>
        <w:pStyle w:val="BodyText"/>
      </w:pPr>
      <w:r>
        <w:t xml:space="preserve">PENDING PAYMENT</w:t>
      </w:r>
    </w:p>
    <w:bookmarkEnd w:id="20"/>
    <w:bookmarkStart w:id="21" w:name="issued-by-service-provider"/>
    <w:p>
      <w:pPr>
        <w:pStyle w:val="Heading4"/>
      </w:pPr>
      <w:r>
        <w:t xml:space="preserve">Issued By (Service Provider)</w:t>
      </w:r>
    </w:p>
    <w:p>
      <w:pPr>
        <w:pStyle w:val="FirstParagraph"/>
      </w:pPr>
      <w:r>
        <w:rPr>
          <w:bCs/>
          <w:b/>
        </w:rPr>
        <w:t xml:space="preserve">Name:</w:t>
      </w:r>
      <w:r>
        <w:t xml:space="preserve"> </w:t>
      </w:r>
      <w:r>
        <w:t xml:space="preserve">Prof. María Elena Gutiérrez Ríos</w:t>
      </w:r>
    </w:p>
    <w:p>
      <w:pPr>
        <w:pStyle w:val="BodyText"/>
      </w:pPr>
      <w:r>
        <w:rPr>
          <w:bCs/>
          <w:b/>
        </w:rPr>
        <w:t xml:space="preserve">Role:</w:t>
      </w:r>
      <w:r>
        <w:t xml:space="preserve"> </w:t>
      </w:r>
      <w:r>
        <w:t xml:space="preserve">Teacher Secondary – Mathematics &amp; Physics</w:t>
      </w:r>
    </w:p>
    <w:p>
      <w:pPr>
        <w:pStyle w:val="BodyText"/>
      </w:pPr>
      <w:r>
        <w:rPr>
          <w:bCs/>
          <w:b/>
        </w:rPr>
        <w:t xml:space="preserve">CUIT:</w:t>
      </w:r>
      <w:r>
        <w:t xml:space="preserve"> </w:t>
      </w:r>
      <w:r>
        <w:t xml:space="preserve">27-12345678-9</w:t>
      </w:r>
    </w:p>
    <w:p>
      <w:pPr>
        <w:pStyle w:val="BodyText"/>
      </w:pPr>
      <w:r>
        <w:rPr>
          <w:bCs/>
          <w:b/>
        </w:rPr>
        <w:t xml:space="preserve">Professional License:</w:t>
      </w:r>
      <w:r>
        <w:t xml:space="preserve"> </w:t>
      </w:r>
      <w:r>
        <w:t xml:space="preserve">Doc. N° 45.678 – Ministerio de Educación, Provincia de Córdoba</w:t>
      </w:r>
    </w:p>
    <w:p>
      <w:pPr>
        <w:pStyle w:val="BodyText"/>
      </w:pPr>
      <w:r>
        <w:rPr>
          <w:bCs/>
          <w:b/>
        </w:rPr>
        <w:t xml:space="preserve">Address:</w:t>
      </w:r>
      <w:r>
        <w:t xml:space="preserve"> </w:t>
      </w:r>
      <w:r>
        <w:t xml:space="preserve">Av. Vélez Sarsfield 1245, Barrio Alta Córdoba, X5000 Córdoba, Argentina</w:t>
      </w:r>
    </w:p>
    <w:p>
      <w:pPr>
        <w:pStyle w:val="BodyText"/>
      </w:pPr>
      <w:r>
        <w:rPr>
          <w:bCs/>
          <w:b/>
        </w:rPr>
        <w:t xml:space="preserve">Email:</w:t>
      </w:r>
      <w:r>
        <w:t xml:space="preserve"> </w:t>
      </w:r>
      <w:r>
        <w:t xml:space="preserve">m.gutierrez@educacion.cba.gov.ar</w:t>
      </w:r>
    </w:p>
    <w:p>
      <w:pPr>
        <w:pStyle w:val="BodyText"/>
      </w:pPr>
      <w:r>
        <w:rPr>
          <w:bCs/>
          <w:b/>
        </w:rPr>
        <w:t xml:space="preserve">Phone:</w:t>
      </w:r>
      <w:r>
        <w:t xml:space="preserve"> </w:t>
      </w:r>
      <w:r>
        <w:t xml:space="preserve">+54 351 456-7890</w:t>
      </w:r>
    </w:p>
    <w:bookmarkEnd w:id="21"/>
    <w:bookmarkStart w:id="22" w:name="bill-to-client-institution"/>
    <w:p>
      <w:pPr>
        <w:pStyle w:val="Heading4"/>
      </w:pPr>
      <w:r>
        <w:t xml:space="preserve">Bill To (Client / Institution)</w:t>
      </w:r>
    </w:p>
    <w:p>
      <w:pPr>
        <w:pStyle w:val="FirstParagraph"/>
      </w:pPr>
      <w:r>
        <w:rPr>
          <w:bCs/>
          <w:b/>
        </w:rPr>
        <w:t xml:space="preserve">Institution:</w:t>
      </w:r>
      <w:r>
        <w:t xml:space="preserve"> </w:t>
      </w:r>
      <w:r>
        <w:t xml:space="preserve">Instituto Superior de Educación N° 12 "Dr. José María Sosa"</w:t>
      </w:r>
    </w:p>
    <w:p>
      <w:pPr>
        <w:pStyle w:val="BodyText"/>
      </w:pPr>
      <w:r>
        <w:rPr>
          <w:bCs/>
          <w:b/>
        </w:rPr>
        <w:t xml:space="preserve">Address:</w:t>
      </w:r>
      <w:r>
        <w:t xml:space="preserve"> </w:t>
      </w:r>
      <w:r>
        <w:t xml:space="preserve">Calle 27 de Febrero 890, Barrio Centro, X5000 Córdoba, Argentina</w:t>
      </w:r>
    </w:p>
    <w:p>
      <w:pPr>
        <w:pStyle w:val="BodyText"/>
      </w:pPr>
      <w:r>
        <w:rPr>
          <w:bCs/>
          <w:b/>
        </w:rPr>
        <w:t xml:space="preserve">CUIT:</w:t>
      </w:r>
      <w:r>
        <w:t xml:space="preserve"> </w:t>
      </w:r>
      <w:r>
        <w:t xml:space="preserve">30-71234567-0</w:t>
      </w:r>
    </w:p>
    <w:p>
      <w:pPr>
        <w:pStyle w:val="BodyText"/>
      </w:pPr>
      <w:r>
        <w:rPr>
          <w:bCs/>
          <w:b/>
        </w:rPr>
        <w:t xml:space="preserve">Legal Representative:</w:t>
      </w:r>
      <w:r>
        <w:t xml:space="preserve"> </w:t>
      </w:r>
      <w:r>
        <w:t xml:space="preserve">Lic. Roberto Fernández, Director</w:t>
      </w:r>
    </w:p>
    <w:p>
      <w:pPr>
        <w:pStyle w:val="BodyText"/>
      </w:pPr>
      <w:r>
        <w:rPr>
          <w:bCs/>
          <w:b/>
        </w:rPr>
        <w:t xml:space="preserve">Department:</w:t>
      </w:r>
      <w:r>
        <w:t xml:space="preserve"> </w:t>
      </w:r>
      <w:r>
        <w:t xml:space="preserve">Secondary Education Division – Nivel Secundario</w:t>
      </w:r>
    </w:p>
    <w:p>
      <w:pPr>
        <w:pStyle w:val="BodyText"/>
      </w:pPr>
      <w:r>
        <w:rPr>
          <w:bCs/>
          <w:b/>
        </w:rPr>
        <w:t xml:space="preserve">Email:</w:t>
      </w:r>
      <w:r>
        <w:t xml:space="preserve"> </w:t>
      </w:r>
      <w:r>
        <w:t xml:space="preserve">administracion@instituto12.cba.edu.ar</w:t>
      </w:r>
    </w:p>
    <w:p>
      <w:pPr>
        <w:pStyle w:val="BodyText"/>
      </w:pPr>
      <w:r>
        <w:rPr>
          <w:bCs/>
          <w:b/>
        </w:rPr>
        <w:t xml:space="preserve">Phone:</w:t>
      </w:r>
      <w:r>
        <w:t xml:space="preserve"> </w:t>
      </w:r>
      <w:r>
        <w:t xml:space="preserve">+54 351 432-1098</w:t>
      </w:r>
    </w:p>
    <w:bookmarkEnd w:id="22"/>
    <w:bookmarkStart w:id="25" w:name="X92de742702df9dcfc7afaab860277137b703a9b"/>
    <w:p>
      <w:pPr>
        <w:pStyle w:val="Heading3"/>
      </w:pPr>
      <w:r>
        <w:t xml:space="preserve">Description of Services Rendered – Teacher Secondary, Province of Córdoba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Subject / Area</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t xml:space="preserve">Regular classroom instruction – Teacher Secondary level, 3rd year, Group A and B. Delivery of curriculum-aligned lessons in Mathematics covering algebraic functions, systems of equations, and introductory calculus concepts as mandated by the Córdoba Provincial Curriculum Framework (Diseño Curricular de Educación Secundaria).</w:t>
            </w:r>
          </w:p>
        </w:tc>
        <w:tc>
          <w:tcPr/>
          <w:p>
            <w:pPr>
              <w:pStyle w:val="Compact"/>
              <w:jc w:val="left"/>
            </w:pPr>
            <w:r>
              <w:t xml:space="preserve">Mathematics</w:t>
            </w:r>
          </w:p>
        </w:tc>
        <w:tc>
          <w:tcPr/>
          <w:p>
            <w:pPr>
              <w:pStyle w:val="Compact"/>
              <w:jc w:val="left"/>
            </w:pPr>
            <w:r>
              <w:t xml:space="preserve">48</w:t>
            </w:r>
          </w:p>
        </w:tc>
        <w:tc>
          <w:tcPr/>
          <w:p>
            <w:pPr>
              <w:pStyle w:val="Compact"/>
              <w:jc w:val="left"/>
            </w:pPr>
            <w:r>
              <w:t xml:space="preserve">3,200.00</w:t>
            </w:r>
          </w:p>
        </w:tc>
        <w:tc>
          <w:tcPr/>
          <w:p>
            <w:pPr>
              <w:pStyle w:val="Compact"/>
              <w:jc w:val="left"/>
            </w:pPr>
            <w:r>
              <w:t xml:space="preserve">153,600.00</w:t>
            </w:r>
          </w:p>
        </w:tc>
      </w:tr>
      <w:tr>
        <w:tc>
          <w:tcPr/>
          <w:p>
            <w:pPr>
              <w:pStyle w:val="Compact"/>
              <w:jc w:val="left"/>
            </w:pPr>
            <w:r>
              <w:t xml:space="preserve">02</w:t>
            </w:r>
          </w:p>
        </w:tc>
        <w:tc>
          <w:tcPr/>
          <w:p>
            <w:pPr>
              <w:pStyle w:val="Compact"/>
              <w:jc w:val="left"/>
            </w:pPr>
            <w:r>
              <w:t xml:space="preserve">Regular classroom instruction – Teacher Secondary level, 4th year, Group C. Physics instruction including mechanics, thermodynamics, and wave phenomena. Includes laboratory supervision and practical experiments conducted in the school's science facility located in Córdoba capital.</w:t>
            </w:r>
          </w:p>
        </w:tc>
        <w:tc>
          <w:tcPr/>
          <w:p>
            <w:pPr>
              <w:pStyle w:val="Compact"/>
              <w:jc w:val="left"/>
            </w:pPr>
            <w:r>
              <w:t xml:space="preserve">Physics</w:t>
            </w:r>
          </w:p>
        </w:tc>
        <w:tc>
          <w:tcPr/>
          <w:p>
            <w:pPr>
              <w:pStyle w:val="Compact"/>
              <w:jc w:val="left"/>
            </w:pPr>
            <w:r>
              <w:t xml:space="preserve">36</w:t>
            </w:r>
          </w:p>
        </w:tc>
        <w:tc>
          <w:tcPr/>
          <w:p>
            <w:pPr>
              <w:pStyle w:val="Compact"/>
              <w:jc w:val="left"/>
            </w:pPr>
            <w:r>
              <w:t xml:space="preserve">3,200.00</w:t>
            </w:r>
          </w:p>
        </w:tc>
        <w:tc>
          <w:tcPr/>
          <w:p>
            <w:pPr>
              <w:pStyle w:val="Compact"/>
              <w:jc w:val="left"/>
            </w:pPr>
            <w:r>
              <w:t xml:space="preserve">115,200.00</w:t>
            </w:r>
          </w:p>
        </w:tc>
      </w:tr>
      <w:tr>
        <w:tc>
          <w:tcPr/>
          <w:p>
            <w:pPr>
              <w:pStyle w:val="Compact"/>
              <w:jc w:val="left"/>
            </w:pPr>
            <w:r>
              <w:t xml:space="preserve">03</w:t>
            </w:r>
          </w:p>
        </w:tc>
        <w:tc>
          <w:tcPr/>
          <w:p>
            <w:pPr>
              <w:pStyle w:val="Compact"/>
              <w:jc w:val="left"/>
            </w:pPr>
            <w:r>
              <w:t xml:space="preserve">Supplementary tutoring sessions for students requiring additional academic support in Secondary Education. Individualized remedial instruction in Mathematics and Physics for 12 students identified by the academic coordination team. Conducted during after-school hours at the institution in Alta Córdoba.</w:t>
            </w:r>
          </w:p>
        </w:tc>
        <w:tc>
          <w:tcPr/>
          <w:p>
            <w:pPr>
              <w:pStyle w:val="Compact"/>
              <w:jc w:val="left"/>
            </w:pPr>
            <w:r>
              <w:t xml:space="preserve">Mathematics / Physics</w:t>
            </w:r>
          </w:p>
        </w:tc>
        <w:tc>
          <w:tcPr/>
          <w:p>
            <w:pPr>
              <w:pStyle w:val="Compact"/>
              <w:jc w:val="left"/>
            </w:pPr>
            <w:r>
              <w:t xml:space="preserve">24</w:t>
            </w:r>
          </w:p>
        </w:tc>
        <w:tc>
          <w:tcPr/>
          <w:p>
            <w:pPr>
              <w:pStyle w:val="Compact"/>
              <w:jc w:val="left"/>
            </w:pPr>
            <w:r>
              <w:t xml:space="preserve">3,800.00</w:t>
            </w:r>
          </w:p>
        </w:tc>
        <w:tc>
          <w:tcPr/>
          <w:p>
            <w:pPr>
              <w:pStyle w:val="Compact"/>
              <w:jc w:val="left"/>
            </w:pPr>
            <w:r>
              <w:t xml:space="preserve">91,200.00</w:t>
            </w:r>
          </w:p>
        </w:tc>
      </w:tr>
      <w:tr>
        <w:tc>
          <w:tcPr/>
          <w:p>
            <w:pPr>
              <w:pStyle w:val="Compact"/>
              <w:jc w:val="left"/>
            </w:pPr>
            <w:r>
              <w:t xml:space="preserve">04</w:t>
            </w:r>
          </w:p>
        </w:tc>
        <w:tc>
          <w:tcPr/>
          <w:p>
            <w:pPr>
              <w:pStyle w:val="Compact"/>
              <w:jc w:val="left"/>
            </w:pPr>
            <w:r>
              <w:t xml:space="preserve">Preparation and administration of mid-term and final examinations for Secondary level students. Includes question design, grading, written feedback, and individual academic conferences with students and their legal guardians. Aligned with the evaluation protocols established by the Ministerio de Educación de la Provincia de Córdoba.</w:t>
            </w:r>
          </w:p>
        </w:tc>
        <w:tc>
          <w:tcPr/>
          <w:p>
            <w:pPr>
              <w:pStyle w:val="Compact"/>
              <w:jc w:val="left"/>
            </w:pPr>
            <w:r>
              <w:t xml:space="preserve">Assessment &amp; Evaluation</w:t>
            </w:r>
          </w:p>
        </w:tc>
        <w:tc>
          <w:tcPr/>
          <w:p>
            <w:pPr>
              <w:pStyle w:val="Compact"/>
              <w:jc w:val="left"/>
            </w:pPr>
            <w:r>
              <w:t xml:space="preserve">16</w:t>
            </w:r>
          </w:p>
        </w:tc>
        <w:tc>
          <w:tcPr/>
          <w:p>
            <w:pPr>
              <w:pStyle w:val="Compact"/>
              <w:jc w:val="left"/>
            </w:pPr>
            <w:r>
              <w:t xml:space="preserve">2,800.00</w:t>
            </w:r>
          </w:p>
        </w:tc>
        <w:tc>
          <w:tcPr/>
          <w:p>
            <w:pPr>
              <w:pStyle w:val="Compact"/>
              <w:jc w:val="left"/>
            </w:pPr>
            <w:r>
              <w:t xml:space="preserve">44,800.00</w:t>
            </w:r>
          </w:p>
        </w:tc>
      </w:tr>
      <w:tr>
        <w:tc>
          <w:tcPr/>
          <w:p>
            <w:pPr>
              <w:pStyle w:val="Compact"/>
              <w:jc w:val="left"/>
            </w:pPr>
            <w:r>
              <w:t xml:space="preserve">05</w:t>
            </w:r>
          </w:p>
        </w:tc>
        <w:tc>
          <w:tcPr/>
          <w:p>
            <w:pPr>
              <w:pStyle w:val="Compact"/>
              <w:jc w:val="left"/>
            </w:pPr>
            <w:r>
              <w:t xml:space="preserve">Participation in the Provincial Teacher Secondary Development Workshop held in Córdoba (June 2025). Professional development training on updated pedagogical methodologies, inclusive education strategies, and integration of digital tools in Secondary classrooms. Includes travel and materials.</w:t>
            </w:r>
          </w:p>
        </w:tc>
        <w:tc>
          <w:tcPr/>
          <w:p>
            <w:pPr>
              <w:pStyle w:val="Compact"/>
              <w:jc w:val="left"/>
            </w:pPr>
            <w:r>
              <w:t xml:space="preserve">Professional Development</w:t>
            </w:r>
          </w:p>
        </w:tc>
        <w:tc>
          <w:tcPr/>
          <w:p>
            <w:pPr>
              <w:pStyle w:val="Compact"/>
              <w:jc w:val="left"/>
            </w:pPr>
            <w:r>
              <w:t xml:space="preserve">8</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06</w:t>
            </w:r>
          </w:p>
        </w:tc>
        <w:tc>
          <w:tcPr/>
          <w:p>
            <w:pPr>
              <w:pStyle w:val="Compact"/>
              <w:jc w:val="left"/>
            </w:pPr>
            <w:r>
              <w:t xml:space="preserve">Coordination of the annual Secondary Science Fair organized by the institution. Teacher Secondary oversight of 45 student projects, jury participation, and coordination with the Córdoba Provincial Science Education Council. Includes venue preparation, materials procurement, and event-day supervision.</w:t>
            </w:r>
          </w:p>
        </w:tc>
        <w:tc>
          <w:tcPr/>
          <w:p>
            <w:pPr>
              <w:pStyle w:val="Compact"/>
              <w:jc w:val="left"/>
            </w:pPr>
            <w:r>
              <w:t xml:space="preserve">Extracurricular / Events</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right"/>
            </w:pPr>
            <w:r>
              <w:t xml:space="preserve">482,800.00</w:t>
            </w:r>
          </w:p>
        </w:tc>
      </w:tr>
      <w:tr>
        <w:tc>
          <w:tcPr/>
          <w:p>
            <w:pPr>
              <w:pStyle w:val="Compact"/>
              <w:jc w:val="left"/>
            </w:pPr>
            <w:r>
              <w:t xml:space="preserve">IVA – Value Added Tax (21%)</w:t>
            </w:r>
          </w:p>
        </w:tc>
        <w:tc>
          <w:tcPr/>
          <w:p>
            <w:pPr>
              <w:pStyle w:val="Compact"/>
              <w:jc w:val="right"/>
            </w:pPr>
            <w:r>
              <w:t xml:space="preserve">101,388.00</w:t>
            </w:r>
          </w:p>
        </w:tc>
      </w:tr>
      <w:tr>
        <w:tc>
          <w:tcPr/>
          <w:p>
            <w:pPr>
              <w:pStyle w:val="Compact"/>
              <w:jc w:val="left"/>
            </w:pPr>
            <w:r>
              <w:t xml:space="preserve">Professional Fee – Colegio de Profesores de Córdoba (1.5%)</w:t>
            </w:r>
          </w:p>
        </w:tc>
        <w:tc>
          <w:tcPr/>
          <w:p>
            <w:pPr>
              <w:pStyle w:val="Compact"/>
              <w:jc w:val="right"/>
            </w:pPr>
            <w:r>
              <w:t xml:space="preserve">7,242.00</w:t>
            </w:r>
          </w:p>
        </w:tc>
      </w:tr>
      <w:tr>
        <w:tc>
          <w:tcPr/>
          <w:p>
            <w:pPr>
              <w:pStyle w:val="Compact"/>
              <w:jc w:val="left"/>
            </w:pPr>
            <w:r>
              <w:t xml:space="preserve">TOTAL AMOUNT DUE (ARS)</w:t>
            </w:r>
          </w:p>
        </w:tc>
        <w:tc>
          <w:tcPr/>
          <w:p>
            <w:pPr>
              <w:pStyle w:val="Compact"/>
              <w:jc w:val="right"/>
            </w:pPr>
            <w:r>
              <w:t xml:space="preserve">591,430.00</w:t>
            </w:r>
          </w:p>
        </w:tc>
      </w:tr>
    </w:tbl>
    <w:bookmarkStart w:id="23" w:name="payment-terms-conditions"/>
    <w:p>
      <w:pPr>
        <w:pStyle w:val="Heading4"/>
      </w:pPr>
      <w:r>
        <w:t xml:space="preserve">Payment Terms &amp; Conditions</w:t>
      </w:r>
    </w:p>
    <w:p>
      <w:pPr>
        <w:pStyle w:val="FirstParagraph"/>
      </w:pPr>
      <w:r>
        <w:t xml:space="preserve">This Invoice must be settled in full no later than 30 June 2025. Payment shall be made via bank transfer to the account designated by the service provider (Banco de la Nación Argentina, CBU: 01100010000012345678901, CUIT: 27-12345678-9) or by certified cheque payable to Prof. María Elena Gutiérrez Ríos.</w:t>
      </w:r>
    </w:p>
    <w:p>
      <w:pPr>
        <w:pStyle w:val="BodyText"/>
      </w:pPr>
      <w:r>
        <w:t xml:space="preserve">In the event of late payment, a monthly interest rate of 3% (as per Argentine commercial law, Ley 24.494) shall be applied to the outstanding balance. The institution reserves the right to withhold 10% of the total amount as a retention for income tax (Impuesto a las Ganancias) in accordance with Argentine fiscal regulations applicable to professional services rendered in the Province of Córdoba.</w:t>
      </w:r>
    </w:p>
    <w:p>
      <w:pPr>
        <w:pStyle w:val="BodyText"/>
      </w:pPr>
      <w:r>
        <w:t xml:space="preserve">All services described in this Invoice were performed in compliance with the contractual agreement dated 01 March 2025 between the Teacher Secondary and the Instituto Superior de Educación N° 12, registered with the Dirección General de Educación Secundaria of the Province of Córdoba.</w:t>
      </w:r>
    </w:p>
    <w:bookmarkEnd w:id="23"/>
    <w:bookmarkStart w:id="24" w:name="important-notes"/>
    <w:p>
      <w:pPr>
        <w:pStyle w:val="Heading4"/>
      </w:pPr>
      <w:r>
        <w:t xml:space="preserve">Important Notes</w:t>
      </w:r>
    </w:p>
    <w:p>
      <w:pPr>
        <w:pStyle w:val="FirstParagraph"/>
      </w:pPr>
      <w:r>
        <w:t xml:space="preserve">1. This Invoice is issued in accordance with the tax regulations of the Administración Federal de Ingresos Públicos (AFIP) and the provincial tax authority of Córdoba (ARCA – Agencia de Recaudación y Control Aduanero).</w:t>
      </w:r>
    </w:p>
    <w:p>
      <w:pPr>
        <w:pStyle w:val="BodyText"/>
      </w:pPr>
      <w:r>
        <w:t xml:space="preserve">2. The Teacher Secondary services rendered under this Invoice are subject to the quality standards and pedagogical guidelines established by the Ministerio de Educación, Ciencia y Tecnología de la Provincia de Córdoba.</w:t>
      </w:r>
    </w:p>
    <w:p>
      <w:pPr>
        <w:pStyle w:val="BodyText"/>
      </w:pPr>
      <w:r>
        <w:t xml:space="preserve">3. A digital copy of this Invoice has been registered in the AFIP electronic invoicing system (Sistema de Facturación Electrónica) under the reference number FE-2025-04872-CBA.</w:t>
      </w:r>
    </w:p>
    <w:p>
      <w:pPr>
        <w:pStyle w:val="BodyText"/>
      </w:pPr>
      <w:r>
        <w:t xml:space="preserve">4. For any discrepancies or questions regarding this Invoice, please contact the billing office of the institution within 10 business days of the issue date. The Teacher Secondary reserves the right to issue a corrective Invoice (Nota de Crédito) if errors are identified.</w:t>
      </w:r>
    </w:p>
    <w:p>
      <w:pPr>
        <w:pStyle w:val="BodyText"/>
      </w:pPr>
      <w:r>
        <w:t xml:space="preserve">5. This document constitutes a valid fiscal document for accounting and tax purposes in Argentina. The Province of Córdoba requires all educational service providers to maintain proper invoicing records for a minimum period of five (5) years.</w:t>
      </w:r>
    </w:p>
    <w:bookmarkEnd w:id="24"/>
    <w:p>
      <w:pPr>
        <w:pStyle w:val="BodyText"/>
      </w:pPr>
      <w:r>
        <w:rPr>
          <w:bCs/>
          <w:b/>
        </w:rPr>
        <w:t xml:space="preserve">INVOICE INV-CBA-2025-04872</w:t>
      </w:r>
      <w:r>
        <w:t xml:space="preserve"> </w:t>
      </w:r>
      <w:r>
        <w:t xml:space="preserve">– Teacher Secondary Services – Province of Córdoba, Argentina</w:t>
      </w:r>
    </w:p>
    <w:p>
      <w:pPr>
        <w:pStyle w:val="BodyText"/>
      </w:pPr>
      <w:r>
        <w:t xml:space="preserve">Issued by: Prof. María Elena Gutiérrez Ríos | CUIT: 27-12345678-9 | Av. Vélez Sarsfield 1245, Córdoba, Argentina</w:t>
      </w:r>
    </w:p>
    <w:p>
      <w:pPr>
        <w:pStyle w:val="BodyText"/>
      </w:pPr>
      <w:r>
        <w:t xml:space="preserve">This Invoice is valid for 30 days from the issue date. No part of this document may be reproduced without written authorization.</w:t>
      </w:r>
    </w:p>
    <w:p>
      <w:pPr>
        <w:pStyle w:val="BodyText"/>
      </w:pPr>
      <w:r>
        <w:t xml:space="preserve">© 2025 – All rights reserved. Document generated in compliance with Argentine fiscal and educational regulations applicable in the Province of Córdoba.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Argentina Córdoba</dc:title>
  <dc:creator/>
  <dc:language>en</dc:language>
  <cp:keywords/>
  <dcterms:created xsi:type="dcterms:W3CDTF">2026-10-10T01:57:18Z</dcterms:created>
  <dcterms:modified xsi:type="dcterms:W3CDTF">2026-10-10T01:57:18Z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