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Bangladesh</w:t>
      </w:r>
      <w:r>
        <w:t xml:space="preserve"> </w:t>
      </w:r>
      <w:r>
        <w:t xml:space="preserve">Dhaka</w:t>
      </w:r>
    </w:p>
    <w:p>
      <w:pPr>
        <w:pStyle w:val="FirstParagraph"/>
      </w:pPr>
      <w:r>
        <w:t xml:space="preserve">INVOICE</w:t>
      </w:r>
    </w:p>
    <w:p>
      <w:pPr>
        <w:pStyle w:val="BodyText"/>
      </w:pPr>
      <w:r>
        <w:t xml:space="preserve">Teacher Secondary Educational Services</w:t>
      </w:r>
    </w:p>
    <w:p>
      <w:pPr>
        <w:pStyle w:val="BodyText"/>
      </w:pPr>
      <w:r>
        <w:t xml:space="preserve">Dhaka, Bangladesh</w:t>
      </w:r>
    </w:p>
    <w:p>
      <w:pPr>
        <w:pStyle w:val="BodyText"/>
      </w:pPr>
      <w:r>
        <w:rPr>
          <w:bCs/>
          <w:b/>
        </w:rPr>
        <w:t xml:space="preserve">Invoice No:</w:t>
      </w:r>
      <w:r>
        <w:t xml:space="preserve"> </w:t>
      </w:r>
      <w:r>
        <w:t xml:space="preserve">TSD-2025-04871</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Status:</w:t>
      </w:r>
      <w:r>
        <w:t xml:space="preserve"> </w:t>
      </w:r>
      <w:r>
        <w:t xml:space="preserve">PENDING</w:t>
      </w:r>
    </w:p>
    <w:bookmarkStart w:id="20" w:name="issued-by-service-provider"/>
    <w:p>
      <w:pPr>
        <w:pStyle w:val="Heading3"/>
      </w:pPr>
      <w:r>
        <w:t xml:space="preserve">Issued By (Service Provider)</w:t>
      </w:r>
    </w:p>
    <w:p>
      <w:pPr>
        <w:pStyle w:val="FirstParagraph"/>
      </w:pPr>
      <w:r>
        <w:rPr>
          <w:bCs/>
          <w:b/>
        </w:rPr>
        <w:t xml:space="preserve">Dhaka Teacher Secondary Academy</w:t>
      </w:r>
    </w:p>
    <w:p>
      <w:pPr>
        <w:pStyle w:val="BodyText"/>
      </w:pPr>
      <w:r>
        <w:t xml:space="preserve">House 42, Road 11, Banani</w:t>
      </w:r>
    </w:p>
    <w:p>
      <w:pPr>
        <w:pStyle w:val="BodyText"/>
      </w:pPr>
      <w:r>
        <w:t xml:space="preserve">Dhaka 1213, Bangladesh</w:t>
      </w:r>
    </w:p>
    <w:p>
      <w:pPr>
        <w:pStyle w:val="BodyText"/>
      </w:pPr>
      <w:r>
        <w:t xml:space="preserve">Tel: +880-2-8812345</w:t>
      </w:r>
    </w:p>
    <w:p>
      <w:pPr>
        <w:pStyle w:val="BodyText"/>
      </w:pPr>
      <w:r>
        <w:t xml:space="preserve">Email: billing@dtacademy.com.bd</w:t>
      </w:r>
    </w:p>
    <w:p>
      <w:pPr>
        <w:pStyle w:val="BodyText"/>
      </w:pPr>
      <w:r>
        <w:t xml:space="preserve">VAT Reg. No: 001234567-0201</w:t>
      </w:r>
    </w:p>
    <w:bookmarkEnd w:id="20"/>
    <w:bookmarkStart w:id="21" w:name="billed-to-client"/>
    <w:p>
      <w:pPr>
        <w:pStyle w:val="Heading3"/>
      </w:pPr>
      <w:r>
        <w:t xml:space="preserve">Billed To (Client)</w:t>
      </w:r>
    </w:p>
    <w:p>
      <w:pPr>
        <w:pStyle w:val="FirstParagraph"/>
      </w:pPr>
      <w:r>
        <w:rPr>
          <w:bCs/>
          <w:b/>
        </w:rPr>
        <w:t xml:space="preserve">Green Valley Secondary School</w:t>
      </w:r>
    </w:p>
    <w:p>
      <w:pPr>
        <w:pStyle w:val="BodyText"/>
      </w:pPr>
      <w:r>
        <w:t xml:space="preserve">Plot 7, Sector 4, Uttara</w:t>
      </w:r>
    </w:p>
    <w:p>
      <w:pPr>
        <w:pStyle w:val="BodyText"/>
      </w:pPr>
      <w:r>
        <w:t xml:space="preserve">Dhaka 1230, Bangladesh</w:t>
      </w:r>
    </w:p>
    <w:p>
      <w:pPr>
        <w:pStyle w:val="BodyText"/>
      </w:pPr>
      <w:r>
        <w:t xml:space="preserve">Attn: Principal Md. Rafiqul Islam</w:t>
      </w:r>
    </w:p>
    <w:p>
      <w:pPr>
        <w:pStyle w:val="BodyText"/>
      </w:pPr>
      <w:r>
        <w:t xml:space="preserve">Tel: +880-2-9987654</w:t>
      </w:r>
    </w:p>
    <w:p>
      <w:pPr>
        <w:pStyle w:val="BodyText"/>
      </w:pPr>
      <w:r>
        <w:t xml:space="preserve">Email: principal@gvschool.edu.bd</w:t>
      </w:r>
    </w:p>
    <w:bookmarkEnd w:id="21"/>
    <w:p>
      <w:pPr>
        <w:pStyle w:val="BodyText"/>
      </w:pPr>
      <w:r>
        <w:t xml:space="preserve">This Invoice is issued by Dhaka Teacher Secondary Academy in Bangladesh Dhaka for the provision of qualified Teacher Secondary services, curriculum development, and academic support as per the engagement agreement dated 01 May 2025. The following line items detail the Teacher Secondary professional services rendered during the billing period of May 2025.</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Teacher Secondary Services</w:t>
            </w:r>
          </w:p>
        </w:tc>
        <w:tc>
          <w:tcPr/>
          <w:p>
            <w:pPr>
              <w:pStyle w:val="Compact"/>
              <w:jc w:val="left"/>
            </w:pPr>
            <w:r>
              <w:t xml:space="preserve">Qty</w:t>
            </w:r>
          </w:p>
        </w:tc>
        <w:tc>
          <w:tcPr/>
          <w:p>
            <w:pPr>
              <w:pStyle w:val="Compact"/>
              <w:jc w:val="left"/>
            </w:pPr>
            <w:r>
              <w:t xml:space="preserve">Rate (BDT)</w:t>
            </w:r>
          </w:p>
        </w:tc>
        <w:tc>
          <w:tcPr/>
          <w:p>
            <w:pPr>
              <w:pStyle w:val="Compact"/>
              <w:jc w:val="left"/>
            </w:pPr>
            <w:r>
              <w:t xml:space="preserve">Amount (BDT)</w:t>
            </w:r>
          </w:p>
        </w:tc>
      </w:tr>
      <w:tr>
        <w:tc>
          <w:tcPr/>
          <w:p>
            <w:pPr>
              <w:pStyle w:val="Compact"/>
              <w:jc w:val="left"/>
            </w:pPr>
            <w:r>
              <w:t xml:space="preserve">1</w:t>
            </w:r>
          </w:p>
        </w:tc>
        <w:tc>
          <w:tcPr/>
          <w:p>
            <w:pPr>
              <w:pStyle w:val="Compact"/>
              <w:jc w:val="left"/>
            </w:pPr>
            <w:r>
              <w:t xml:space="preserve">Teacher Secondary – Mathematics (Class 9 &amp; 10): Full-time classroom instruction, lesson planning, and student assessment for the May 2025 term in Bangladesh Dhaka.</w:t>
            </w:r>
          </w:p>
        </w:tc>
        <w:tc>
          <w:tcPr/>
          <w:p>
            <w:pPr>
              <w:pStyle w:val="Compact"/>
              <w:jc w:val="left"/>
            </w:pPr>
            <w:r>
              <w:t xml:space="preserve">22</w:t>
            </w:r>
          </w:p>
        </w:tc>
        <w:tc>
          <w:tcPr/>
          <w:p>
            <w:pPr>
              <w:pStyle w:val="Compact"/>
              <w:jc w:val="left"/>
            </w:pPr>
            <w:r>
              <w:t xml:space="preserve">1,800.00</w:t>
            </w:r>
          </w:p>
        </w:tc>
        <w:tc>
          <w:tcPr/>
          <w:p>
            <w:pPr>
              <w:pStyle w:val="Compact"/>
              <w:jc w:val="left"/>
            </w:pPr>
            <w:r>
              <w:t xml:space="preserve">39,600.00</w:t>
            </w:r>
          </w:p>
        </w:tc>
      </w:tr>
      <w:tr>
        <w:tc>
          <w:tcPr/>
          <w:p>
            <w:pPr>
              <w:pStyle w:val="Compact"/>
              <w:jc w:val="left"/>
            </w:pPr>
            <w:r>
              <w:t xml:space="preserve">2</w:t>
            </w:r>
          </w:p>
        </w:tc>
        <w:tc>
          <w:tcPr/>
          <w:p>
            <w:pPr>
              <w:pStyle w:val="Compact"/>
              <w:jc w:val="left"/>
            </w:pPr>
            <w:r>
              <w:t xml:space="preserve">Teacher Secondary – English Language &amp; Literature: Daily instruction, grammar workshops, and composition evaluation for secondary-level students in Bangladesh Dhaka.</w:t>
            </w:r>
          </w:p>
        </w:tc>
        <w:tc>
          <w:tcPr/>
          <w:p>
            <w:pPr>
              <w:pStyle w:val="Compact"/>
              <w:jc w:val="left"/>
            </w:pPr>
            <w:r>
              <w:t xml:space="preserve">22</w:t>
            </w:r>
          </w:p>
        </w:tc>
        <w:tc>
          <w:tcPr/>
          <w:p>
            <w:pPr>
              <w:pStyle w:val="Compact"/>
              <w:jc w:val="left"/>
            </w:pPr>
            <w:r>
              <w:t xml:space="preserve">1,800.00</w:t>
            </w:r>
          </w:p>
        </w:tc>
        <w:tc>
          <w:tcPr/>
          <w:p>
            <w:pPr>
              <w:pStyle w:val="Compact"/>
              <w:jc w:val="left"/>
            </w:pPr>
            <w:r>
              <w:t xml:space="preserve">39,600.00</w:t>
            </w:r>
          </w:p>
        </w:tc>
      </w:tr>
      <w:tr>
        <w:tc>
          <w:tcPr/>
          <w:p>
            <w:pPr>
              <w:pStyle w:val="Compact"/>
              <w:jc w:val="left"/>
            </w:pPr>
            <w:r>
              <w:t xml:space="preserve">3</w:t>
            </w:r>
          </w:p>
        </w:tc>
        <w:tc>
          <w:tcPr/>
          <w:p>
            <w:pPr>
              <w:pStyle w:val="Compact"/>
              <w:jc w:val="left"/>
            </w:pPr>
            <w:r>
              <w:t xml:space="preserve">Teacher Secondary – Science (Physics &amp; Chemistry): Laboratory supervision, practical demonstrations, and theory sessions for Class 9 and 10 in Bangladesh Dhaka.</w:t>
            </w:r>
          </w:p>
        </w:tc>
        <w:tc>
          <w:tcPr/>
          <w:p>
            <w:pPr>
              <w:pStyle w:val="Compact"/>
              <w:jc w:val="left"/>
            </w:pPr>
            <w:r>
              <w:t xml:space="preserve">22</w:t>
            </w:r>
          </w:p>
        </w:tc>
        <w:tc>
          <w:tcPr/>
          <w:p>
            <w:pPr>
              <w:pStyle w:val="Compact"/>
              <w:jc w:val="left"/>
            </w:pPr>
            <w:r>
              <w:t xml:space="preserve">2,000.00</w:t>
            </w:r>
          </w:p>
        </w:tc>
        <w:tc>
          <w:tcPr/>
          <w:p>
            <w:pPr>
              <w:pStyle w:val="Compact"/>
              <w:jc w:val="left"/>
            </w:pPr>
            <w:r>
              <w:t xml:space="preserve">44,000.00</w:t>
            </w:r>
          </w:p>
        </w:tc>
      </w:tr>
      <w:tr>
        <w:tc>
          <w:tcPr/>
          <w:p>
            <w:pPr>
              <w:pStyle w:val="Compact"/>
              <w:jc w:val="left"/>
            </w:pPr>
            <w:r>
              <w:t xml:space="preserve">4</w:t>
            </w:r>
          </w:p>
        </w:tc>
        <w:tc>
          <w:tcPr/>
          <w:p>
            <w:pPr>
              <w:pStyle w:val="Compact"/>
              <w:jc w:val="left"/>
            </w:pPr>
            <w:r>
              <w:t xml:space="preserve">Teacher Secondary – Bangla Language &amp; Literature: Instruction in classical and modern Bangla literature, essay writing, and oral examination preparation.</w:t>
            </w:r>
          </w:p>
        </w:tc>
        <w:tc>
          <w:tcPr/>
          <w:p>
            <w:pPr>
              <w:pStyle w:val="Compact"/>
              <w:jc w:val="left"/>
            </w:pPr>
            <w:r>
              <w:t xml:space="preserve">22</w:t>
            </w:r>
          </w:p>
        </w:tc>
        <w:tc>
          <w:tcPr/>
          <w:p>
            <w:pPr>
              <w:pStyle w:val="Compact"/>
              <w:jc w:val="left"/>
            </w:pPr>
            <w:r>
              <w:t xml:space="preserve">1,800.00</w:t>
            </w:r>
          </w:p>
        </w:tc>
        <w:tc>
          <w:tcPr/>
          <w:p>
            <w:pPr>
              <w:pStyle w:val="Compact"/>
              <w:jc w:val="left"/>
            </w:pPr>
            <w:r>
              <w:t xml:space="preserve">39,600.00</w:t>
            </w:r>
          </w:p>
        </w:tc>
      </w:tr>
      <w:tr>
        <w:tc>
          <w:tcPr/>
          <w:p>
            <w:pPr>
              <w:pStyle w:val="Compact"/>
              <w:jc w:val="left"/>
            </w:pPr>
            <w:r>
              <w:t xml:space="preserve">5</w:t>
            </w:r>
          </w:p>
        </w:tc>
        <w:tc>
          <w:tcPr/>
          <w:p>
            <w:pPr>
              <w:pStyle w:val="Compact"/>
              <w:jc w:val="left"/>
            </w:pPr>
            <w:r>
              <w:t xml:space="preserve">Teacher Secondary – ICT &amp; Digital Literacy: Computer lab sessions, basic programming introduction, and digital research skills training for secondary students.</w:t>
            </w:r>
          </w:p>
        </w:tc>
        <w:tc>
          <w:tcPr/>
          <w:p>
            <w:pPr>
              <w:pStyle w:val="Compact"/>
              <w:jc w:val="left"/>
            </w:pPr>
            <w:r>
              <w:t xml:space="preserve">11</w:t>
            </w:r>
          </w:p>
        </w:tc>
        <w:tc>
          <w:tcPr/>
          <w:p>
            <w:pPr>
              <w:pStyle w:val="Compact"/>
              <w:jc w:val="left"/>
            </w:pPr>
            <w:r>
              <w:t xml:space="preserve">2,200.00</w:t>
            </w:r>
          </w:p>
        </w:tc>
        <w:tc>
          <w:tcPr/>
          <w:p>
            <w:pPr>
              <w:pStyle w:val="Compact"/>
              <w:jc w:val="left"/>
            </w:pPr>
            <w:r>
              <w:t xml:space="preserve">24,200.00</w:t>
            </w:r>
          </w:p>
        </w:tc>
      </w:tr>
      <w:tr>
        <w:tc>
          <w:tcPr/>
          <w:p>
            <w:pPr>
              <w:pStyle w:val="Compact"/>
              <w:jc w:val="left"/>
            </w:pPr>
            <w:r>
              <w:t xml:space="preserve">6</w:t>
            </w:r>
          </w:p>
        </w:tc>
        <w:tc>
          <w:tcPr/>
          <w:p>
            <w:pPr>
              <w:pStyle w:val="Compact"/>
              <w:jc w:val="left"/>
            </w:pPr>
            <w:r>
              <w:t xml:space="preserve">Curriculum Development &amp; Syllabus Alignment: Designing term-wise lesson plans aligned with the National Curriculum of Bangladesh for Teacher Secondary programs.</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7</w:t>
            </w:r>
          </w:p>
        </w:tc>
        <w:tc>
          <w:tcPr/>
          <w:p>
            <w:pPr>
              <w:pStyle w:val="Compact"/>
              <w:jc w:val="left"/>
            </w:pPr>
            <w:r>
              <w:t xml:space="preserve">Teacher Secondary Training &amp; Professional Development: Two-day workshop on modern pedagogical methods, inclusive education, and assessment strategies held in Bangladesh Dhaka.</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8</w:t>
            </w:r>
          </w:p>
        </w:tc>
        <w:tc>
          <w:tcPr/>
          <w:p>
            <w:pPr>
              <w:pStyle w:val="Compact"/>
              <w:jc w:val="left"/>
            </w:pPr>
            <w:r>
              <w:t xml:space="preserve">Examination Paper Setting &amp; Moderation: Preparation of mid-term and end-term examination papers for all Teacher Secondary subjects, including answer key development.</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239,000.00</w:t>
            </w:r>
          </w:p>
        </w:tc>
      </w:tr>
      <w:tr>
        <w:tc>
          <w:tcPr/>
          <w:p>
            <w:pPr>
              <w:pStyle w:val="Compact"/>
              <w:jc w:val="left"/>
            </w:pPr>
            <w:r>
              <w:t xml:space="preserve">VAT @ 15% (Bangladesh)</w:t>
            </w:r>
          </w:p>
        </w:tc>
        <w:tc>
          <w:tcPr/>
          <w:p>
            <w:pPr>
              <w:pStyle w:val="Compact"/>
              <w:jc w:val="left"/>
            </w:pPr>
            <w:r>
              <w:t xml:space="preserve">35,850.00</w:t>
            </w:r>
          </w:p>
        </w:tc>
      </w:tr>
      <w:tr>
        <w:tc>
          <w:tcPr/>
          <w:p>
            <w:pPr>
              <w:pStyle w:val="Compact"/>
              <w:jc w:val="left"/>
            </w:pPr>
            <w:r>
              <w:t xml:space="preserve">Service Tax @ 3%</w:t>
            </w:r>
          </w:p>
        </w:tc>
        <w:tc>
          <w:tcPr/>
          <w:p>
            <w:pPr>
              <w:pStyle w:val="Compact"/>
              <w:jc w:val="left"/>
            </w:pPr>
            <w:r>
              <w:t xml:space="preserve">7,170.00</w:t>
            </w:r>
          </w:p>
        </w:tc>
      </w:tr>
      <w:tr>
        <w:tc>
          <w:tcPr/>
          <w:p>
            <w:pPr>
              <w:pStyle w:val="Compact"/>
              <w:jc w:val="left"/>
            </w:pPr>
            <w:r>
              <w:t xml:space="preserve">Discount (Early Payment – 2%)</w:t>
            </w:r>
          </w:p>
        </w:tc>
        <w:tc>
          <w:tcPr/>
          <w:p>
            <w:pPr>
              <w:pStyle w:val="Compact"/>
              <w:jc w:val="left"/>
            </w:pPr>
            <w:r>
              <w:t xml:space="preserve">-4,780.00</w:t>
            </w:r>
          </w:p>
        </w:tc>
      </w:tr>
      <w:tr>
        <w:tc>
          <w:tcPr/>
          <w:p>
            <w:pPr>
              <w:pStyle w:val="Compact"/>
              <w:jc w:val="left"/>
            </w:pPr>
            <w:r>
              <w:t xml:space="preserve">Grand Total (BDT)</w:t>
            </w:r>
          </w:p>
        </w:tc>
        <w:tc>
          <w:tcPr/>
          <w:p>
            <w:pPr>
              <w:pStyle w:val="Compact"/>
              <w:jc w:val="left"/>
            </w:pPr>
            <w:r>
              <w:t xml:space="preserve">277,240.00</w:t>
            </w:r>
          </w:p>
        </w:tc>
      </w:tr>
    </w:tbl>
    <w:bookmarkStart w:id="22" w:name="invoice-notes-remarks"/>
    <w:p>
      <w:pPr>
        <w:pStyle w:val="Heading3"/>
      </w:pPr>
      <w:r>
        <w:t xml:space="preserve">Invoice Notes &amp; Remarks</w:t>
      </w:r>
    </w:p>
    <w:p>
      <w:pPr>
        <w:pStyle w:val="FirstParagraph"/>
      </w:pPr>
      <w:r>
        <w:t xml:space="preserve">This Invoice covers all Teacher Secondary services delivered by Dhaka Teacher Secondary Academy during the month of May 2025 in Bangladesh Dhaka. All Teacher Secondary instructors are certified by the Bangladesh Council for Teacher Education (BCTE) and hold valid secondary-level teaching credentials.</w:t>
      </w:r>
    </w:p>
    <w:p>
      <w:pPr>
        <w:pStyle w:val="BodyText"/>
      </w:pPr>
      <w:r>
        <w:t xml:space="preserve">The Teacher Secondary services include a minimum of 22 instructional days per subject per month, with each session lasting 45 minutes. Laboratory sessions for Science subjects include full safety equipment and consumables as per Bangladesh Dhaka educational board standards.</w:t>
      </w:r>
    </w:p>
    <w:p>
      <w:pPr>
        <w:pStyle w:val="BodyText"/>
      </w:pPr>
      <w:r>
        <w:t xml:space="preserve">Please note that any additional Teacher Secondary services requested beyond the scope of the original engagement agreement will be invoiced separately. This Invoice is valid for payment within 15 calendar days from the Invoice date. Late payments will incur a penalty of 1.5% per month as per Bangladesh commercial law.</w:t>
      </w:r>
    </w:p>
    <w:bookmarkEnd w:id="22"/>
    <w:bookmarkStart w:id="23" w:name="payment-instructions"/>
    <w:p>
      <w:pPr>
        <w:pStyle w:val="Heading3"/>
      </w:pPr>
      <w:r>
        <w:t xml:space="preserve">Payment Instructions</w:t>
      </w:r>
    </w:p>
    <w:p>
      <w:pPr>
        <w:pStyle w:val="FirstParagraph"/>
      </w:pPr>
      <w:r>
        <w:rPr>
          <w:bCs/>
          <w:b/>
        </w:rPr>
        <w:t xml:space="preserve">Bank:</w:t>
      </w:r>
      <w:r>
        <w:t xml:space="preserve"> </w:t>
      </w:r>
      <w:r>
        <w:t xml:space="preserve">Bangladesh Bank, Dhaka Head Office</w:t>
      </w:r>
    </w:p>
    <w:p>
      <w:pPr>
        <w:pStyle w:val="BodyText"/>
      </w:pPr>
      <w:r>
        <w:rPr>
          <w:bCs/>
          <w:b/>
        </w:rPr>
        <w:t xml:space="preserve">Account Name:</w:t>
      </w:r>
      <w:r>
        <w:t xml:space="preserve"> </w:t>
      </w:r>
      <w:r>
        <w:t xml:space="preserve">Dhaka Teacher Secondary Academy</w:t>
      </w:r>
    </w:p>
    <w:p>
      <w:pPr>
        <w:pStyle w:val="BodyText"/>
      </w:pPr>
      <w:r>
        <w:rPr>
          <w:bCs/>
          <w:b/>
        </w:rPr>
        <w:t xml:space="preserve">Account Number:</w:t>
      </w:r>
      <w:r>
        <w:t xml:space="preserve"> </w:t>
      </w:r>
      <w:r>
        <w:t xml:space="preserve">101-0045-8877-2211</w:t>
      </w:r>
    </w:p>
    <w:p>
      <w:pPr>
        <w:pStyle w:val="BodyText"/>
      </w:pPr>
      <w:r>
        <w:rPr>
          <w:bCs/>
          <w:b/>
        </w:rPr>
        <w:t xml:space="preserve">SWIFT Code:</w:t>
      </w:r>
      <w:r>
        <w:t xml:space="preserve"> </w:t>
      </w:r>
      <w:r>
        <w:t xml:space="preserve">BDBLBD2X</w:t>
      </w:r>
    </w:p>
    <w:p>
      <w:pPr>
        <w:pStyle w:val="BodyText"/>
      </w:pPr>
      <w:r>
        <w:rPr>
          <w:bCs/>
          <w:b/>
        </w:rPr>
        <w:t xml:space="preserve">Branch:</w:t>
      </w:r>
      <w:r>
        <w:t xml:space="preserve"> </w:t>
      </w:r>
      <w:r>
        <w:t xml:space="preserve">Banani, Dhaka 1213, Bangladesh</w:t>
      </w:r>
    </w:p>
    <w:p>
      <w:pPr>
        <w:pStyle w:val="BodyText"/>
      </w:pPr>
      <w:r>
        <w:t xml:space="preserve">Please reference Invoice No. TSD-2025-04871 in your payment remittance. Payments may be made via bank transfer, cheque, or mobile banking (bKash/Nagad) to the registered account of Dhaka Teacher Secondary Academy in Bangladesh Dhaka.</w:t>
      </w:r>
    </w:p>
    <w:bookmarkEnd w:id="23"/>
    <w:bookmarkStart w:id="24" w:name="terms-conditions"/>
    <w:p>
      <w:pPr>
        <w:pStyle w:val="Heading3"/>
      </w:pPr>
      <w:r>
        <w:t xml:space="preserve">Terms &amp; Conditions</w:t>
      </w:r>
    </w:p>
    <w:p>
      <w:pPr>
        <w:pStyle w:val="FirstParagraph"/>
      </w:pPr>
      <w:r>
        <w:t xml:space="preserve">1. This Invoice is subject to the terms outlined in the Service Agreement dated 01 May 2025 between Dhaka Teacher Secondary Academy and Green Valley Secondary School, Bangladesh Dhaka.</w:t>
      </w:r>
    </w:p>
    <w:p>
      <w:pPr>
        <w:pStyle w:val="BodyText"/>
      </w:pPr>
      <w:r>
        <w:t xml:space="preserve">2. All Teacher Secondary services are non-refundable once the instructional period has commenced. Cancellations must be communicated at least 7 days in writing.</w:t>
      </w:r>
    </w:p>
    <w:p>
      <w:pPr>
        <w:pStyle w:val="BodyText"/>
      </w:pPr>
      <w:r>
        <w:t xml:space="preserve">3. The Teacher Secondary instructors retain intellectual property rights over all lesson plans, examination papers, and curriculum materials developed under this engagement.</w:t>
      </w:r>
    </w:p>
    <w:p>
      <w:pPr>
        <w:pStyle w:val="BodyText"/>
      </w:pPr>
      <w:r>
        <w:t xml:space="preserve">4. Disputes arising from this Invoice shall be resolved through arbitration in Bangladesh Dhaka in accordance with the Arbitration Act of Bangladesh.</w:t>
      </w:r>
    </w:p>
    <w:p>
      <w:pPr>
        <w:pStyle w:val="BodyText"/>
      </w:pPr>
      <w:r>
        <w:t xml:space="preserve">5. This Invoice constitutes a legal document for tax and accounting purposes in the People's Republic of Bangladesh. Retain a copy for your institutional records.</w:t>
      </w:r>
    </w:p>
    <w:bookmarkEnd w:id="24"/>
    <w:p>
      <w:pPr>
        <w:pStyle w:val="BodyText"/>
      </w:pPr>
      <w:r>
        <w:rPr>
          <w:bCs/>
          <w:b/>
        </w:rPr>
        <w:t xml:space="preserve">Dhaka Teacher Secondary Academy</w:t>
      </w:r>
      <w:r>
        <w:t xml:space="preserve"> </w:t>
      </w:r>
      <w:r>
        <w:t xml:space="preserve">| Banani, Dhaka 1213, Bangladesh</w:t>
      </w:r>
    </w:p>
    <w:p>
      <w:pPr>
        <w:pStyle w:val="BodyText"/>
      </w:pPr>
      <w:r>
        <w:t xml:space="preserve">This Invoice was generated electronically and is valid without a physical signature. For queries, contact billing@dtacademy.com.bd or call +880-2-8812345.</w:t>
      </w:r>
    </w:p>
    <w:p>
      <w:pPr>
        <w:pStyle w:val="BodyText"/>
      </w:pPr>
      <w:r>
        <w:t xml:space="preserve">© 2025 Dhaka Teacher Secondary Academy. All rights reserved. Invoice TSD-2025-04871.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Secondary Services - Bangladesh Dhaka</dc:title>
  <dc:creator/>
  <dc:language>en</dc:language>
  <cp:keywords/>
  <dcterms:created xsi:type="dcterms:W3CDTF">2026-10-10T03:15:33Z</dcterms:created>
  <dcterms:modified xsi:type="dcterms:W3CDTF">2026-10-10T03:15:33Z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