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Teacher Secondary Professional Services – China Shanghai</w:t>
      </w:r>
    </w:p>
    <w:p>
      <w:pPr>
        <w:pStyle w:val="BodyText"/>
      </w:pPr>
      <w:r>
        <w:rPr>
          <w:bCs/>
          <w:b/>
        </w:rPr>
        <w:t xml:space="preserve">Invoice No.:</w:t>
      </w:r>
      <w:r>
        <w:t xml:space="preserve"> </w:t>
      </w:r>
      <w:r>
        <w:t xml:space="preserve">SH-2025-TS-04872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CNY (Chinese Yuan)</w:t>
      </w:r>
    </w:p>
    <w:bookmarkStart w:id="20" w:name="issued-by-service-provider"/>
    <w:p>
      <w:pPr>
        <w:pStyle w:val="Heading3"/>
      </w:pPr>
      <w:r>
        <w:t xml:space="preserve">Issued By (Service Provider)</w:t>
      </w:r>
    </w:p>
    <w:p>
      <w:pPr>
        <w:pStyle w:val="FirstParagraph"/>
      </w:pPr>
      <w:r>
        <w:rPr>
          <w:bCs/>
          <w:b/>
        </w:rPr>
        <w:t xml:space="preserve">Shanghai International Secondary Education Centre</w:t>
      </w:r>
    </w:p>
    <w:p>
      <w:pPr>
        <w:pStyle w:val="BodyText"/>
      </w:pPr>
      <w:r>
        <w:t xml:space="preserve">Building 12, 888 Pudong Avenue</w:t>
      </w:r>
    </w:p>
    <w:p>
      <w:pPr>
        <w:pStyle w:val="BodyText"/>
      </w:pPr>
      <w:r>
        <w:t xml:space="preserve">Pudong New Area, China Shanghai</w:t>
      </w:r>
    </w:p>
    <w:p>
      <w:pPr>
        <w:pStyle w:val="BodyText"/>
      </w:pPr>
      <w:r>
        <w:t xml:space="preserve">Postal Code: 200120</w:t>
      </w:r>
    </w:p>
    <w:p>
      <w:pPr>
        <w:pStyle w:val="BodyText"/>
      </w:pPr>
      <w:r>
        <w:t xml:space="preserve">Tax ID (Unified Social Credit Code): 91310115MA1K4X7B2Q</w:t>
      </w:r>
    </w:p>
    <w:p>
      <w:pPr>
        <w:pStyle w:val="BodyText"/>
      </w:pPr>
      <w:r>
        <w:t xml:space="preserve">Contact: finance@shise-centre.cn</w:t>
      </w:r>
    </w:p>
    <w:p>
      <w:pPr>
        <w:pStyle w:val="BodyText"/>
      </w:pPr>
      <w:r>
        <w:t xml:space="preserve">Phone: +86-21-5888-6720</w:t>
      </w:r>
    </w:p>
    <w:bookmarkEnd w:id="20"/>
    <w:bookmarkStart w:id="21" w:name="bill-to-client-employer"/>
    <w:p>
      <w:pPr>
        <w:pStyle w:val="Heading3"/>
      </w:pPr>
      <w:r>
        <w:t xml:space="preserve">Bill To (Client / Employer)</w:t>
      </w:r>
    </w:p>
    <w:p>
      <w:pPr>
        <w:pStyle w:val="FirstParagraph"/>
      </w:pPr>
      <w:r>
        <w:rPr>
          <w:bCs/>
          <w:b/>
        </w:rPr>
        <w:t xml:space="preserve">Shanghai Municipal Bureau of Education</w:t>
      </w:r>
    </w:p>
    <w:p>
      <w:pPr>
        <w:pStyle w:val="BodyText"/>
      </w:pPr>
      <w:r>
        <w:t xml:space="preserve">100 Huaihai Middle Road</w:t>
      </w:r>
    </w:p>
    <w:p>
      <w:pPr>
        <w:pStyle w:val="BodyText"/>
      </w:pPr>
      <w:r>
        <w:t xml:space="preserve">Huangpu District, China Shanghai</w:t>
      </w:r>
    </w:p>
    <w:p>
      <w:pPr>
        <w:pStyle w:val="BodyText"/>
      </w:pPr>
      <w:r>
        <w:t xml:space="preserve">Postal Code: 200003</w:t>
      </w:r>
    </w:p>
    <w:p>
      <w:pPr>
        <w:pStyle w:val="BodyText"/>
      </w:pPr>
      <w:r>
        <w:t xml:space="preserve">Department: Secondary Education Division</w:t>
      </w:r>
    </w:p>
    <w:p>
      <w:pPr>
        <w:pStyle w:val="BodyText"/>
      </w:pPr>
      <w:r>
        <w:t xml:space="preserve">Contact: procurement@sh-edu.gov.cn</w:t>
      </w:r>
    </w:p>
    <w:p>
      <w:pPr>
        <w:pStyle w:val="BodyText"/>
      </w:pPr>
      <w:r>
        <w:t xml:space="preserve">Phone: +86-21-6329-1100</w:t>
      </w:r>
    </w:p>
    <w:bookmarkEnd w:id="21"/>
    <w:bookmarkStart w:id="24" w:name="X363359c8fdc13784262410315e76ca4c8302e77"/>
    <w:p>
      <w:pPr>
        <w:pStyle w:val="Heading2"/>
      </w:pPr>
      <w:r>
        <w:t xml:space="preserve">Description of Teacher Secondary Services Rendered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(CNY/hr)</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Teacher Secondary – Mathematics Instruction (Grades 7–9), delivered at the designated secondary school campus in Pudong, China Shanghai. Includes curriculum planning, classroom delivery, and assessment design aligned with the national secondary education standards.</w:t>
            </w:r>
          </w:p>
        </w:tc>
        <w:tc>
          <w:tcPr/>
          <w:p>
            <w:pPr>
              <w:pStyle w:val="Compact"/>
              <w:jc w:val="left"/>
            </w:pPr>
            <w:r>
              <w:t xml:space="preserve">Jan – Jun 2025</w:t>
            </w:r>
          </w:p>
        </w:tc>
        <w:tc>
          <w:tcPr/>
          <w:p>
            <w:pPr>
              <w:pStyle w:val="Compact"/>
              <w:jc w:val="left"/>
            </w:pPr>
            <w:r>
              <w:t xml:space="preserve">480</w:t>
            </w:r>
          </w:p>
        </w:tc>
        <w:tc>
          <w:tcPr/>
          <w:p>
            <w:pPr>
              <w:pStyle w:val="Compact"/>
              <w:jc w:val="left"/>
            </w:pPr>
            <w:r>
              <w:t xml:space="preserve">320.00</w:t>
            </w:r>
          </w:p>
        </w:tc>
        <w:tc>
          <w:tcPr/>
          <w:p>
            <w:pPr>
              <w:pStyle w:val="Compact"/>
              <w:jc w:val="left"/>
            </w:pPr>
            <w:r>
              <w:t xml:space="preserve">153,600.00</w:t>
            </w:r>
          </w:p>
        </w:tc>
      </w:tr>
      <w:tr>
        <w:tc>
          <w:tcPr/>
          <w:p>
            <w:pPr>
              <w:pStyle w:val="Compact"/>
              <w:jc w:val="left"/>
            </w:pPr>
            <w:r>
              <w:t xml:space="preserve">02</w:t>
            </w:r>
          </w:p>
        </w:tc>
        <w:tc>
          <w:tcPr/>
          <w:p>
            <w:pPr>
              <w:pStyle w:val="Compact"/>
              <w:jc w:val="left"/>
            </w:pPr>
            <w:r>
              <w:t xml:space="preserve">Teacher Secondary – English Language &amp; Literature Programme, China Shanghai. Covers bilingual instruction, reading comprehension workshops, and examination preparation for the secondary school entrance assessment administered by the China Shanghai education authority.</w:t>
            </w:r>
          </w:p>
        </w:tc>
        <w:tc>
          <w:tcPr/>
          <w:p>
            <w:pPr>
              <w:pStyle w:val="Compact"/>
              <w:jc w:val="left"/>
            </w:pPr>
            <w:r>
              <w:t xml:space="preserve">Jan – Jun 2025</w:t>
            </w:r>
          </w:p>
        </w:tc>
        <w:tc>
          <w:tcPr/>
          <w:p>
            <w:pPr>
              <w:pStyle w:val="Compact"/>
              <w:jc w:val="left"/>
            </w:pPr>
            <w:r>
              <w:t xml:space="preserve">360</w:t>
            </w:r>
          </w:p>
        </w:tc>
        <w:tc>
          <w:tcPr/>
          <w:p>
            <w:pPr>
              <w:pStyle w:val="Compact"/>
              <w:jc w:val="left"/>
            </w:pPr>
            <w:r>
              <w:t xml:space="preserve">350.00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Teacher Secondary – Science &amp; Technology Laboratory Supervision, China Shanghai. Hands-on laboratory sessions for secondary students, safety protocol enforcement, and experimental report evaluation conducted at the China Shanghai Secondary Science Innovation Lab.</w:t>
            </w:r>
          </w:p>
        </w:tc>
        <w:tc>
          <w:tcPr/>
          <w:p>
            <w:pPr>
              <w:pStyle w:val="Compact"/>
              <w:jc w:val="left"/>
            </w:pPr>
            <w:r>
              <w:t xml:space="preserve">Jan – Jun 2025</w:t>
            </w:r>
          </w:p>
        </w:tc>
        <w:tc>
          <w:tcPr/>
          <w:p>
            <w:pPr>
              <w:pStyle w:val="Compact"/>
              <w:jc w:val="left"/>
            </w:pPr>
            <w:r>
              <w:t xml:space="preserve">240</w:t>
            </w:r>
          </w:p>
        </w:tc>
        <w:tc>
          <w:tcPr/>
          <w:p>
            <w:pPr>
              <w:pStyle w:val="Compact"/>
              <w:jc w:val="left"/>
            </w:pPr>
            <w:r>
              <w:t xml:space="preserve">380.00</w:t>
            </w:r>
          </w:p>
        </w:tc>
        <w:tc>
          <w:tcPr/>
          <w:p>
            <w:pPr>
              <w:pStyle w:val="Compact"/>
              <w:jc w:val="left"/>
            </w:pPr>
            <w:r>
              <w:t xml:space="preserve">91,200.00</w:t>
            </w:r>
          </w:p>
        </w:tc>
      </w:tr>
      <w:tr>
        <w:tc>
          <w:tcPr/>
          <w:p>
            <w:pPr>
              <w:pStyle w:val="Compact"/>
              <w:jc w:val="left"/>
            </w:pPr>
            <w:r>
              <w:t xml:space="preserve">04</w:t>
            </w:r>
          </w:p>
        </w:tc>
        <w:tc>
          <w:tcPr/>
          <w:p>
            <w:pPr>
              <w:pStyle w:val="Compact"/>
              <w:jc w:val="left"/>
            </w:pPr>
            <w:r>
              <w:t xml:space="preserve">Teacher Secondary – Professional Development &amp; Training Workshops. Attendance and facilitation of the China Shanghai Secondary Educators' Annual Conference, including peer mentoring sessions and pedagogical research presentations specific to the Teacher Secondary qualification framework.</w:t>
            </w:r>
          </w:p>
        </w:tc>
        <w:tc>
          <w:tcPr/>
          <w:p>
            <w:pPr>
              <w:pStyle w:val="Compact"/>
              <w:jc w:val="left"/>
            </w:pPr>
            <w:r>
              <w:t xml:space="preserve">Mar 2025</w:t>
            </w:r>
          </w:p>
        </w:tc>
        <w:tc>
          <w:tcPr/>
          <w:p>
            <w:pPr>
              <w:pStyle w:val="Compact"/>
              <w:jc w:val="left"/>
            </w:pPr>
            <w:r>
              <w:t xml:space="preserve">48</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Teacher Secondary – Extracurricular &amp; Student Counselling Services, China Shanghai. After-school tutoring, career guidance for secondary students, and coordination with the China Shanghai Youth Development Programme for holistic student support.</w:t>
            </w:r>
          </w:p>
        </w:tc>
        <w:tc>
          <w:tcPr/>
          <w:p>
            <w:pPr>
              <w:pStyle w:val="Compact"/>
              <w:jc w:val="left"/>
            </w:pPr>
            <w:r>
              <w:t xml:space="preserve">Jan – Jun 2025</w:t>
            </w:r>
          </w:p>
        </w:tc>
        <w:tc>
          <w:tcPr/>
          <w:p>
            <w:pPr>
              <w:pStyle w:val="Compact"/>
              <w:jc w:val="left"/>
            </w:pPr>
            <w:r>
              <w:t xml:space="preserve">180</w:t>
            </w:r>
          </w:p>
        </w:tc>
        <w:tc>
          <w:tcPr/>
          <w:p>
            <w:pPr>
              <w:pStyle w:val="Compact"/>
              <w:jc w:val="left"/>
            </w:pPr>
            <w:r>
              <w:t xml:space="preserve">280.00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Teacher Secondary – Administrative &amp; Reporting Duties. Completion of mandatory teaching logs, parent-teacher conference facilitation, and submission of quarterly performance reports to the China Shanghai Secondary Education Quality Assurance Office.</w:t>
            </w:r>
          </w:p>
        </w:tc>
        <w:tc>
          <w:tcPr/>
          <w:p>
            <w:pPr>
              <w:pStyle w:val="Compact"/>
              <w:jc w:val="left"/>
            </w:pPr>
            <w:r>
              <w:t xml:space="preserve">Jan – Jun 2025</w:t>
            </w:r>
          </w:p>
        </w:tc>
        <w:tc>
          <w:tcPr/>
          <w:p>
            <w:pPr>
              <w:pStyle w:val="Compact"/>
              <w:jc w:val="left"/>
            </w:pPr>
            <w:r>
              <w:t xml:space="preserve">96</w:t>
            </w:r>
          </w:p>
        </w:tc>
        <w:tc>
          <w:tcPr/>
          <w:p>
            <w:pPr>
              <w:pStyle w:val="Compact"/>
              <w:jc w:val="left"/>
            </w:pPr>
            <w:r>
              <w:t xml:space="preserve">260.00</w:t>
            </w:r>
          </w:p>
        </w:tc>
        <w:tc>
          <w:tcPr/>
          <w:p>
            <w:pPr>
              <w:pStyle w:val="Compact"/>
              <w:jc w:val="left"/>
            </w:pPr>
            <w:r>
              <w:t xml:space="preserve">24,960.00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467,760.00 CNY</w:t>
            </w:r>
          </w:p>
        </w:tc>
      </w:tr>
      <w:tr>
        <w:tc>
          <w:tcPr/>
          <w:p>
            <w:pPr>
              <w:pStyle w:val="Compact"/>
              <w:jc w:val="left"/>
            </w:pPr>
            <w:r>
              <w:t xml:space="preserve">VAT (6% – Education Services, China Shanghai)</w:t>
            </w:r>
          </w:p>
        </w:tc>
        <w:tc>
          <w:tcPr/>
          <w:p>
            <w:pPr>
              <w:pStyle w:val="Compact"/>
              <w:jc w:val="right"/>
            </w:pPr>
            <w:r>
              <w:t xml:space="preserve">28,065.60 CNY</w:t>
            </w:r>
          </w:p>
        </w:tc>
      </w:tr>
      <w:tr>
        <w:tc>
          <w:tcPr/>
          <w:p>
            <w:pPr>
              <w:pStyle w:val="Compact"/>
              <w:jc w:val="left"/>
            </w:pPr>
            <w:r>
              <w:t xml:space="preserve">Local Education Surcharge (2%)</w:t>
            </w:r>
          </w:p>
        </w:tc>
        <w:tc>
          <w:tcPr/>
          <w:p>
            <w:pPr>
              <w:pStyle w:val="Compact"/>
              <w:jc w:val="right"/>
            </w:pPr>
            <w:r>
              <w:t xml:space="preserve">9,355.20 CNY</w:t>
            </w:r>
          </w:p>
        </w:tc>
      </w:tr>
      <w:tr>
        <w:tc>
          <w:tcPr/>
          <w:p>
            <w:pPr>
              <w:pStyle w:val="Compact"/>
              <w:jc w:val="left"/>
            </w:pPr>
            <w:r>
              <w:t xml:space="preserve">City Construction Tax (7%)</w:t>
            </w:r>
          </w:p>
        </w:tc>
        <w:tc>
          <w:tcPr/>
          <w:p>
            <w:pPr>
              <w:pStyle w:val="Compact"/>
              <w:jc w:val="right"/>
            </w:pPr>
            <w:r>
              <w:t xml:space="preserve">1,964.59 CNY</w:t>
            </w:r>
          </w:p>
        </w:tc>
      </w:tr>
      <w:tr>
        <w:tc>
          <w:tcPr/>
          <w:p>
            <w:pPr>
              <w:pStyle w:val="Compact"/>
              <w:jc w:val="left"/>
            </w:pPr>
            <w:r>
              <w:t xml:space="preserve">Grand Total Due</w:t>
            </w:r>
          </w:p>
        </w:tc>
        <w:tc>
          <w:tcPr/>
          <w:p>
            <w:pPr>
              <w:pStyle w:val="Compact"/>
              <w:jc w:val="right"/>
            </w:pPr>
            <w:r>
              <w:t xml:space="preserve">507,145.39 CNY</w:t>
            </w:r>
          </w:p>
        </w:tc>
      </w:tr>
    </w:tbl>
    <w:bookmarkStart w:id="22" w:name="payment-instructions-china-shanghai"/>
    <w:p>
      <w:pPr>
        <w:pStyle w:val="Heading3"/>
      </w:pPr>
      <w:r>
        <w:t xml:space="preserve">Payment Instructions – China Shanghai</w:t>
      </w:r>
    </w:p>
    <w:p>
      <w:pPr>
        <w:pStyle w:val="FirstParagraph"/>
      </w:pPr>
      <w:r>
        <w:rPr>
          <w:bCs/>
          <w:b/>
        </w:rPr>
        <w:t xml:space="preserve">Bank Name:</w:t>
      </w:r>
      <w:r>
        <w:t xml:space="preserve"> </w:t>
      </w:r>
      <w:r>
        <w:t xml:space="preserve">Bank of China, Pudong Branch, China Shanghai</w:t>
      </w:r>
    </w:p>
    <w:p>
      <w:pPr>
        <w:pStyle w:val="BodyText"/>
      </w:pPr>
      <w:r>
        <w:rPr>
          <w:bCs/>
          <w:b/>
        </w:rPr>
        <w:t xml:space="preserve">Account Name:</w:t>
      </w:r>
      <w:r>
        <w:t xml:space="preserve"> </w:t>
      </w:r>
      <w:r>
        <w:t xml:space="preserve">Shanghai International Secondary Education Centre</w:t>
      </w:r>
    </w:p>
    <w:p>
      <w:pPr>
        <w:pStyle w:val="BodyText"/>
      </w:pPr>
      <w:r>
        <w:rPr>
          <w:bCs/>
          <w:b/>
        </w:rPr>
        <w:t xml:space="preserve">Account Number:</w:t>
      </w:r>
      <w:r>
        <w:t xml:space="preserve"> </w:t>
      </w:r>
      <w:r>
        <w:t xml:space="preserve">4521 8890 0012 3456</w:t>
      </w:r>
    </w:p>
    <w:p>
      <w:pPr>
        <w:pStyle w:val="BodyText"/>
      </w:pPr>
      <w:r>
        <w:rPr>
          <w:bCs/>
          <w:b/>
        </w:rPr>
        <w:t xml:space="preserve">SWIFT Code:</w:t>
      </w:r>
      <w:r>
        <w:t xml:space="preserve"> </w:t>
      </w:r>
      <w:r>
        <w:t xml:space="preserve">BKCHCNBJ310</w:t>
      </w:r>
    </w:p>
    <w:p>
      <w:pPr>
        <w:pStyle w:val="BodyText"/>
      </w:pPr>
      <w:r>
        <w:rPr>
          <w:bCs/>
          <w:b/>
        </w:rPr>
        <w:t xml:space="preserve">Reference:</w:t>
      </w:r>
      <w:r>
        <w:t xml:space="preserve"> </w:t>
      </w:r>
      <w:r>
        <w:t xml:space="preserve">Please cite Invoice No. SH-2025-TS-04872 in all payment communications.</w:t>
      </w:r>
    </w:p>
    <w:p>
      <w:pPr>
        <w:pStyle w:val="BodyText"/>
      </w:pPr>
      <w:r>
        <w:rPr>
          <w:bCs/>
          <w:b/>
        </w:rPr>
        <w:t xml:space="preserve">Accepted Methods:</w:t>
      </w:r>
      <w:r>
        <w:t xml:space="preserve"> </w:t>
      </w:r>
      <w:r>
        <w:t xml:space="preserve">Bank transfer (CNY), UnionPay corporate settlement, or electronic payment via the China Shanghai Government Procurement Portal.</w:t>
      </w:r>
    </w:p>
    <w:p>
      <w:pPr>
        <w:pStyle w:val="BodyText"/>
      </w:pPr>
      <w:r>
        <w:rPr>
          <w:bCs/>
          <w:b/>
        </w:rPr>
        <w:t xml:space="preserve">Overdue Penalty:</w:t>
      </w:r>
      <w:r>
        <w:t xml:space="preserve"> </w:t>
      </w:r>
      <w:r>
        <w:t xml:space="preserve">A late payment interest of 0.05% per calendar day shall apply to any balance outstanding beyond the due date of 30 June 2025, in accordance with the China Shanghai Municipal Financial Regulations for Educational Service Contracts.</w:t>
      </w:r>
    </w:p>
    <w:bookmarkEnd w:id="22"/>
    <w:bookmarkStart w:id="23" w:name="important-notes-terms-of-this-invoice"/>
    <w:p>
      <w:pPr>
        <w:pStyle w:val="Heading3"/>
      </w:pPr>
      <w:r>
        <w:t xml:space="preserve">Important Notes &amp; Terms of This Invoice</w:t>
      </w:r>
    </w:p>
    <w:p>
      <w:pPr>
        <w:numPr>
          <w:ilvl w:val="0"/>
          <w:numId w:val="1001"/>
        </w:numPr>
        <w:pStyle w:val="Compact"/>
      </w:pPr>
      <w:r>
        <w:t xml:space="preserve">This Invoice covers the full academic term (January through June 2025) for all Teacher Secondary services rendered within the jurisdiction of China Shanghai. No additional charges shall apply for services already itemised above.</w:t>
      </w:r>
    </w:p>
    <w:p>
      <w:pPr>
        <w:numPr>
          <w:ilvl w:val="0"/>
          <w:numId w:val="1001"/>
        </w:numPr>
        <w:pStyle w:val="Compact"/>
      </w:pPr>
      <w:r>
        <w:t xml:space="preserve">The Teacher Secondary professional listed on this Invoice holds a valid Secondary Education Teaching Licence issued by the China Shanghai Municipal Education Commission (Licence No. SH-SEC-2019-44821) and is registered in the China Shanghai Teacher Secondary Professional Registry.</w:t>
      </w:r>
    </w:p>
    <w:p>
      <w:pPr>
        <w:numPr>
          <w:ilvl w:val="0"/>
          <w:numId w:val="1001"/>
        </w:numPr>
        <w:pStyle w:val="Compact"/>
      </w:pPr>
      <w:r>
        <w:t xml:space="preserve">All instructional activities described in this Invoice were conducted in compliance with the Compulsory Education Law of the People's Republic of China and the specific secondary education guidelines published by the China Shanghai Education Bureau for the 2024–2025 academic year.</w:t>
      </w:r>
    </w:p>
    <w:p>
      <w:pPr>
        <w:numPr>
          <w:ilvl w:val="0"/>
          <w:numId w:val="1001"/>
        </w:numPr>
        <w:pStyle w:val="Compact"/>
      </w:pPr>
      <w:r>
        <w:t xml:space="preserve">The VAT rate of 6% applied on this Invoice is consistent with the current tax classification for educational services as defined by the State Taxation Administration of China Shanghai. A separate VAT special invoice (fapiao) will be issued upon request for the client's tax deduction purposes.</w:t>
      </w:r>
    </w:p>
    <w:p>
      <w:pPr>
        <w:numPr>
          <w:ilvl w:val="0"/>
          <w:numId w:val="1001"/>
        </w:numPr>
        <w:pStyle w:val="Compact"/>
      </w:pPr>
      <w:r>
        <w:t xml:space="preserve">Disputes arising from this Invoice shall be resolved through the China Shanghai Arbitration Commission in accordance with the laws of the People's Republic of China. The governing jurisdiction for all matters related to this Teacher Secondary service agreement is the courts of China Shanghai.</w:t>
      </w:r>
    </w:p>
    <w:p>
      <w:pPr>
        <w:numPr>
          <w:ilvl w:val="0"/>
          <w:numId w:val="1001"/>
        </w:numPr>
        <w:pStyle w:val="Compact"/>
      </w:pPr>
      <w:r>
        <w:t xml:space="preserve">This Invoice is valid for a period of 90 days from the date of issue. After this period, the client must request a re-issued Invoice from the Shanghai International Secondary Education Centre finance department.</w:t>
      </w:r>
    </w:p>
    <w:bookmarkEnd w:id="23"/>
    <w:p>
      <w:pPr>
        <w:pStyle w:val="FirstParagraph"/>
      </w:pPr>
      <w:r>
        <w:rPr>
          <w:bCs/>
          <w:b/>
        </w:rPr>
        <w:t xml:space="preserve">Prepared By:</w:t>
      </w:r>
    </w:p>
    <w:p>
      <w:pPr>
        <w:pStyle w:val="BodyText"/>
      </w:pPr>
      <w:r>
        <w:t xml:space="preserve">Li Wei, Senior Accountant</w:t>
      </w:r>
    </w:p>
    <w:p>
      <w:pPr>
        <w:pStyle w:val="BodyText"/>
      </w:pPr>
      <w:r>
        <w:t xml:space="preserve">Shanghai International Secondary Education Centre</w:t>
      </w:r>
    </w:p>
    <w:p>
      <w:pPr>
        <w:pStyle w:val="BodyText"/>
      </w:pPr>
      <w:r>
        <w:t xml:space="preserve">Signature: _________________________</w:t>
      </w:r>
    </w:p>
    <w:p>
      <w:pPr>
        <w:pStyle w:val="BodyText"/>
      </w:pPr>
      <w:r>
        <w:t xml:space="preserve">Date: 15 June 2025</w:t>
      </w:r>
    </w:p>
    <w:p>
      <w:pPr>
        <w:pStyle w:val="BodyText"/>
      </w:pPr>
      <w:r>
        <w:rPr>
          <w:bCs/>
          <w:b/>
        </w:rPr>
        <w:t xml:space="preserve">Authorised By:</w:t>
      </w:r>
    </w:p>
    <w:p>
      <w:pPr>
        <w:pStyle w:val="BodyText"/>
      </w:pPr>
      <w:r>
        <w:t xml:space="preserve">Dr. Zhang Minghua, Director of Finance</w:t>
      </w:r>
    </w:p>
    <w:p>
      <w:pPr>
        <w:pStyle w:val="BodyText"/>
      </w:pPr>
      <w:r>
        <w:t xml:space="preserve">Shanghai International Secondary Education Centre</w:t>
      </w:r>
    </w:p>
    <w:p>
      <w:pPr>
        <w:pStyle w:val="BodyText"/>
      </w:pPr>
      <w:r>
        <w:t xml:space="preserve">Signature: _________________________</w:t>
      </w:r>
    </w:p>
    <w:p>
      <w:pPr>
        <w:pStyle w:val="BodyText"/>
      </w:pPr>
      <w:r>
        <w:t xml:space="preserve">Date: 15 June 2025</w:t>
      </w:r>
    </w:p>
    <w:p>
      <w:pPr>
        <w:pStyle w:val="BodyText"/>
      </w:pPr>
      <w:r>
        <w:t xml:space="preserve">This Invoice was generated and issued in China Shanghai, People's Republic of China. It pertains exclusively to Teacher Secondary professional services and is subject to the regulations of the China Shanghai Municipal Education Commission and the State Taxation Administration.</w:t>
      </w:r>
    </w:p>
    <w:p>
      <w:pPr>
        <w:pStyle w:val="BodyText"/>
      </w:pPr>
      <w:r>
        <w:t xml:space="preserve">Shanghai International Secondary Education Centre | 888 Pudong Avenue, China Shanghai 200120 | Tel: +86-21-5888-6720 | finance@shise-centre.cn</w:t>
      </w:r>
    </w:p>
    <w:p>
      <w:pPr>
        <w:pStyle w:val="BodyText"/>
      </w:pPr>
      <w:r>
        <w:t xml:space="preserve">Invoice SH-2025-TS-04872 | Page 1 of 1 | Confidential – For Official Use Only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China Shanghai</dc:title>
  <dc:creator/>
  <dc:language>en</dc:language>
  <cp:keywords/>
  <dcterms:created xsi:type="dcterms:W3CDTF">2026-10-10T02:35:23Z</dcterms:created>
  <dcterms:modified xsi:type="dcterms:W3CDTF">2026-10-10T02:35:23Z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