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st.-xaviers-secondary-academy"/>
    <w:p>
      <w:pPr>
        <w:pStyle w:val="Heading1"/>
      </w:pPr>
      <w:r>
        <w:t xml:space="preserve">St. Xavier's Secondary Academy</w:t>
      </w:r>
    </w:p>
    <w:p>
      <w:pPr>
        <w:pStyle w:val="FirstParagraph"/>
      </w:pPr>
      <w:r>
        <w:t xml:space="preserve">12, MG Road, Indiranagar</w:t>
      </w:r>
    </w:p>
    <w:p>
      <w:pPr>
        <w:pStyle w:val="BodyText"/>
      </w:pPr>
      <w:r>
        <w:t xml:space="preserve">India Bangalore, Karnataka – 560038</w:t>
      </w:r>
    </w:p>
    <w:p>
      <w:pPr>
        <w:pStyle w:val="BodyText"/>
      </w:pPr>
      <w:r>
        <w:t xml:space="preserve">Phone: +91-80-4123-5678 | Email: accounts@stxaviersblr.edu.in</w:t>
      </w:r>
    </w:p>
    <w:p>
      <w:pPr>
        <w:pStyle w:val="BodyText"/>
      </w:pPr>
      <w:r>
        <w:t xml:space="preserve">GSTIN: 29ABCDE1234F1Z5</w:t>
      </w:r>
    </w:p>
    <w:p>
      <w:pPr>
        <w:pStyle w:val="BodyText"/>
      </w:pPr>
      <w:r>
        <w:t xml:space="preserve">CBSE Affiliation No. 12345 | Karnataka State Board Reg. No. KA/SEC/2019/0042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INV/TS/2025/00487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End w:id="21"/>
    <w:bookmarkStart w:id="22" w:name="billed-to-parent-guardian"/>
    <w:p>
      <w:pPr>
        <w:pStyle w:val="Heading3"/>
      </w:pPr>
      <w:r>
        <w:t xml:space="preserve">Billed To (Parent / Guardian)</w:t>
      </w:r>
    </w:p>
    <w:p>
      <w:pPr>
        <w:pStyle w:val="FirstParagraph"/>
      </w:pPr>
      <w:r>
        <w:rPr>
          <w:bCs/>
          <w:b/>
        </w:rPr>
        <w:t xml:space="preserve">Mr. Rajesh Kumar Nair</w:t>
      </w:r>
    </w:p>
    <w:p>
      <w:pPr>
        <w:pStyle w:val="BodyText"/>
      </w:pPr>
      <w:r>
        <w:t xml:space="preserve">45, 3rd Cross, HSR Layout, Sector 2</w:t>
      </w:r>
    </w:p>
    <w:p>
      <w:pPr>
        <w:pStyle w:val="BodyText"/>
      </w:pPr>
      <w:r>
        <w:t xml:space="preserve">India Bangalore, Karnataka – 560102</w:t>
      </w:r>
    </w:p>
    <w:p>
      <w:pPr>
        <w:pStyle w:val="BodyText"/>
      </w:pPr>
      <w:r>
        <w:t xml:space="preserve">Phone: +91-98765-43210</w:t>
      </w:r>
    </w:p>
    <w:p>
      <w:pPr>
        <w:pStyle w:val="BodyText"/>
      </w:pPr>
      <w:r>
        <w:t xml:space="preserve">Email: rajesh.nair@email.com</w:t>
      </w:r>
    </w:p>
    <w:p>
      <w:pPr>
        <w:pStyle w:val="BodyText"/>
      </w:pPr>
      <w:r>
        <w:t xml:space="preserve">PAN: ABCDE1234F</w:t>
      </w:r>
    </w:p>
    <w:bookmarkEnd w:id="22"/>
    <w:bookmarkStart w:id="23" w:name="student-details"/>
    <w:p>
      <w:pPr>
        <w:pStyle w:val="Heading3"/>
      </w:pPr>
      <w:r>
        <w:t xml:space="preserve">Student Details</w:t>
      </w:r>
    </w:p>
    <w:p>
      <w:pPr>
        <w:pStyle w:val="FirstParagraph"/>
      </w:pPr>
      <w:r>
        <w:rPr>
          <w:bCs/>
          <w:b/>
        </w:rPr>
        <w:t xml:space="preserve">Name:</w:t>
      </w:r>
      <w:r>
        <w:t xml:space="preserve"> </w:t>
      </w:r>
      <w:r>
        <w:t xml:space="preserve">Ananya Nair</w:t>
      </w:r>
    </w:p>
    <w:p>
      <w:pPr>
        <w:pStyle w:val="BodyText"/>
      </w:pPr>
      <w:r>
        <w:rPr>
          <w:bCs/>
          <w:b/>
        </w:rPr>
        <w:t xml:space="preserve">Class / Section:</w:t>
      </w:r>
      <w:r>
        <w:t xml:space="preserve"> </w:t>
      </w:r>
      <w:r>
        <w:t xml:space="preserve">X (Secondary) – B</w:t>
      </w:r>
    </w:p>
    <w:p>
      <w:pPr>
        <w:pStyle w:val="BodyText"/>
      </w:pPr>
      <w:r>
        <w:rPr>
          <w:bCs/>
          <w:b/>
        </w:rPr>
        <w:t xml:space="preserve">Roll No:</w:t>
      </w:r>
      <w:r>
        <w:t xml:space="preserve"> </w:t>
      </w:r>
      <w:r>
        <w:t xml:space="preserve">2025/SEC/0142</w:t>
      </w:r>
    </w:p>
    <w:p>
      <w:pPr>
        <w:pStyle w:val="BodyText"/>
      </w:pPr>
      <w:r>
        <w:rPr>
          <w:bCs/>
          <w:b/>
        </w:rPr>
        <w:t xml:space="preserve">Academic Year:</w:t>
      </w:r>
      <w:r>
        <w:t xml:space="preserve"> </w:t>
      </w:r>
      <w:r>
        <w:t xml:space="preserve">2025–2026</w:t>
      </w:r>
    </w:p>
    <w:p>
      <w:pPr>
        <w:pStyle w:val="BodyText"/>
      </w:pPr>
      <w:r>
        <w:rPr>
          <w:bCs/>
          <w:b/>
        </w:rPr>
        <w:t xml:space="preserve">Programme:</w:t>
      </w:r>
      <w:r>
        <w:t xml:space="preserve"> </w:t>
      </w:r>
      <w:r>
        <w:t xml:space="preserve">Teacher Secondary Curriculum (CBSE)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Teacher Secondary – Annual Tuition Fee (Classes VI to X, CBSE Syllabus, India Bangalore Campus)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Teacher Secondary – Science &amp; Mathematics Laboratory Access Fee (Practical Sessions, 48 hours/term)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Teacher Secondary – Digital Learning Platform Subscription (LMS Access, E-Content, India Bangalore Server Node)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Teacher Secondary – Annual Examination &amp; Board Preparation Fee (CBSE Pre-Board, India Bangalore Centre)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Teacher Secondary – Sports &amp; Co-Curricular Activity Fee (Annual, Karnataka State Sports Council Affiliated)</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Teacher Secondary – Library &amp; Reading Programme Fee (India Bangalore Central Library Access)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Teacher Secondary – Transport Fee (Bus Route: HSR Layout to MG Road, India Bangalore, 22 days/month)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Teacher Secondary – One-Time Admission &amp; Registration Processing Fee (India Bangalore Campus)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1,92,100.00</w:t>
            </w:r>
          </w:p>
        </w:tc>
      </w:tr>
      <w:tr>
        <w:tc>
          <w:tcPr/>
          <w:p>
            <w:pPr>
              <w:pStyle w:val="Compact"/>
              <w:jc w:val="left"/>
            </w:pPr>
            <w:r>
              <w:t xml:space="preserve">GST @ 18% (Applicable on Teacher Secondary Services, India Bangalore)</w:t>
            </w:r>
          </w:p>
        </w:tc>
        <w:tc>
          <w:tcPr/>
          <w:p>
            <w:pPr>
              <w:pStyle w:val="Compact"/>
              <w:jc w:val="left"/>
            </w:pPr>
            <w:r>
              <w:t xml:space="preserve">34,578.00</w:t>
            </w:r>
          </w:p>
        </w:tc>
      </w:tr>
      <w:tr>
        <w:tc>
          <w:tcPr/>
          <w:p>
            <w:pPr>
              <w:pStyle w:val="Compact"/>
              <w:jc w:val="left"/>
            </w:pPr>
            <w:r>
              <w:t xml:space="preserve">Concession / Scholarship (Karnataka State Merit – 10%)</w:t>
            </w:r>
          </w:p>
        </w:tc>
        <w:tc>
          <w:tcPr/>
          <w:p>
            <w:pPr>
              <w:pStyle w:val="Compact"/>
              <w:jc w:val="left"/>
            </w:pPr>
            <w:r>
              <w:t xml:space="preserve">-19,210.00</w:t>
            </w:r>
          </w:p>
        </w:tc>
      </w:tr>
      <w:tr>
        <w:tc>
          <w:tcPr/>
          <w:p>
            <w:pPr>
              <w:pStyle w:val="Compact"/>
              <w:jc w:val="left"/>
            </w:pPr>
            <w:r>
              <w:t xml:space="preserve">Concession GST Adjustment</w:t>
            </w:r>
          </w:p>
        </w:tc>
        <w:tc>
          <w:tcPr/>
          <w:p>
            <w:pPr>
              <w:pStyle w:val="Compact"/>
              <w:jc w:val="left"/>
            </w:pPr>
            <w:r>
              <w:t xml:space="preserve">-3,457.80</w:t>
            </w:r>
          </w:p>
        </w:tc>
      </w:tr>
      <w:tr>
        <w:tc>
          <w:tcPr/>
          <w:p>
            <w:pPr>
              <w:pStyle w:val="Compact"/>
              <w:jc w:val="left"/>
            </w:pPr>
            <w:r>
              <w:t xml:space="preserve">Grand Total Payable (INR)</w:t>
            </w:r>
          </w:p>
        </w:tc>
        <w:tc>
          <w:tcPr/>
          <w:p>
            <w:pPr>
              <w:pStyle w:val="Compact"/>
              <w:jc w:val="left"/>
            </w:pPr>
            <w:r>
              <w:t xml:space="preserve">2,03,910.20</w:t>
            </w:r>
          </w:p>
        </w:tc>
      </w:tr>
    </w:tbl>
    <w:bookmarkStart w:id="24" w:name="X909abe5d0088903fb387ab8a4b20a7f583379a8"/>
    <w:p>
      <w:pPr>
        <w:pStyle w:val="Heading3"/>
      </w:pPr>
      <w:r>
        <w:t xml:space="preserve">Payment Instructions – Invoice INV/TS/2025/00487</w:t>
      </w:r>
    </w:p>
    <w:p>
      <w:pPr>
        <w:pStyle w:val="FirstParagraph"/>
      </w:pPr>
      <w:r>
        <w:t xml:space="preserve">Please remit the total amount of</w:t>
      </w:r>
      <w:r>
        <w:t xml:space="preserve"> </w:t>
      </w:r>
      <w:r>
        <w:rPr>
          <w:bCs/>
          <w:b/>
        </w:rPr>
        <w:t xml:space="preserve">INR 2,03,910.20 (Two Lakh Three Thousand Nine Hundred Ten Rupees and Twenty Paise Only)</w:t>
      </w:r>
      <w:r>
        <w:t xml:space="preserve"> </w:t>
      </w:r>
      <w:r>
        <w:t xml:space="preserve">by the due date of 30 June 2025 to avoid a late payment surcharge of 1.5% per month as per the Teacher Secondary fee policy of St. Xavier's Secondary Academy, India Bangalore.</w:t>
      </w:r>
    </w:p>
    <w:p>
      <w:pPr>
        <w:pStyle w:val="BodyText"/>
      </w:pPr>
      <w:r>
        <w:rPr>
          <w:bCs/>
          <w:b/>
        </w:rPr>
        <w:t xml:space="preserve">Bank Details:</w:t>
      </w:r>
    </w:p>
    <w:p>
      <w:pPr>
        <w:pStyle w:val="BodyText"/>
      </w:pPr>
      <w:r>
        <w:t xml:space="preserve">Account Name: St. Xavier's Secondary Academy – India Bangalore</w:t>
      </w:r>
    </w:p>
    <w:p>
      <w:pPr>
        <w:pStyle w:val="BodyText"/>
      </w:pPr>
      <w:r>
        <w:t xml:space="preserve">Bank: State Bank of India, MG Road Branch, Bangalore</w:t>
      </w:r>
    </w:p>
    <w:p>
      <w:pPr>
        <w:pStyle w:val="BodyText"/>
      </w:pPr>
      <w:r>
        <w:t xml:space="preserve">Account No: 30214567890 | IFSC: SBIN0001234 | MICR: 560002145</w:t>
      </w:r>
    </w:p>
    <w:p>
      <w:pPr>
        <w:pStyle w:val="BodyText"/>
      </w:pPr>
      <w:r>
        <w:t xml:space="preserve">UPI: stxaviersblr@okaxis</w:t>
      </w:r>
    </w:p>
    <w:p>
      <w:pPr>
        <w:pStyle w:val="BodyText"/>
      </w:pPr>
      <w:r>
        <w:t xml:space="preserve">Please quote the Invoice number</w:t>
      </w:r>
      <w:r>
        <w:t xml:space="preserve"> </w:t>
      </w:r>
      <w:r>
        <w:rPr>
          <w:bCs/>
          <w:b/>
        </w:rPr>
        <w:t xml:space="preserve">INV/TS/2025/00487</w:t>
      </w:r>
      <w:r>
        <w:t xml:space="preserve"> </w:t>
      </w:r>
      <w:r>
        <w:t xml:space="preserve">in the remarks field of your payment. Cheques should be drawn in favour of "St. Xavier's Secondary Academy, India Bangalore" and deposited at the accounts office, 1st Floor, MG Road Campus, before 3:00 PM on the due date.</w:t>
      </w:r>
    </w:p>
    <w:bookmarkEnd w:id="24"/>
    <w:bookmarkStart w:id="25"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Teacher Secondary fee structure approved by the Karnataka State Education Board and the CBSE regulations for the academic year 2025–2026 at the India Bangalore campus.</w:t>
      </w:r>
    </w:p>
    <w:p>
      <w:pPr>
        <w:numPr>
          <w:ilvl w:val="0"/>
          <w:numId w:val="1001"/>
        </w:numPr>
        <w:pStyle w:val="Compact"/>
      </w:pPr>
      <w:r>
        <w:t xml:space="preserve">All Teacher Secondary services listed in this Invoice are non-refundable once the academic term has commenced, except in cases of medical withdrawal with a certified medical certificate from a government-recognised hospital in India Bangalore.</w:t>
      </w:r>
    </w:p>
    <w:p>
      <w:pPr>
        <w:numPr>
          <w:ilvl w:val="0"/>
          <w:numId w:val="1001"/>
        </w:numPr>
        <w:pStyle w:val="Compact"/>
      </w:pPr>
      <w:r>
        <w:t xml:space="preserve">GST at 18% is applicable on all Teacher Secondary educational services as per the Central Goods and Services Tax Act, 2017, and the Karnataka State GST regulations. The GSTIN of the institution is 29ABCDE1234F1Z5.</w:t>
      </w:r>
    </w:p>
    <w:p>
      <w:pPr>
        <w:numPr>
          <w:ilvl w:val="0"/>
          <w:numId w:val="1001"/>
        </w:numPr>
        <w:pStyle w:val="Compact"/>
      </w:pPr>
      <w:r>
        <w:t xml:space="preserve">The transport fee is calculated for the India Bangalore city limits. Any change of route or address beyond the designated bus stop will attract an additional charge as per the Teacher Secondary transport policy.</w:t>
      </w:r>
    </w:p>
    <w:p>
      <w:pPr>
        <w:numPr>
          <w:ilvl w:val="0"/>
          <w:numId w:val="1001"/>
        </w:numPr>
        <w:pStyle w:val="Compact"/>
      </w:pPr>
      <w:r>
        <w:t xml:space="preserve">Parents are requested to retain this Invoice for their records. A digital copy will also be sent to the registered email address. Hard copies can be obtained from the accounts office at the India Bangalore campus during working hours (9:00 AM to 4:00 PM, Monday to Saturday).</w:t>
      </w:r>
    </w:p>
    <w:p>
      <w:pPr>
        <w:numPr>
          <w:ilvl w:val="0"/>
          <w:numId w:val="1001"/>
        </w:numPr>
        <w:pStyle w:val="Compact"/>
      </w:pPr>
      <w:r>
        <w:t xml:space="preserve">In the event of any discrepancy in this Invoice, please contact the accounts department within 7 working days of the date of issue. The Teacher Secondary fee cell at the India Bangalore campus will resolve all billing queries within 5 working days.</w:t>
      </w:r>
    </w:p>
    <w:p>
      <w:pPr>
        <w:numPr>
          <w:ilvl w:val="0"/>
          <w:numId w:val="1001"/>
        </w:numPr>
        <w:pStyle w:val="Compact"/>
      </w:pPr>
      <w:r>
        <w:t xml:space="preserve">This Invoice does not constitute a contract of employment. The Teacher Secondary designation refers to the academic programme level (Classes VI through X) and not to the employment status of any faculty member.</w:t>
      </w:r>
    </w:p>
    <w:bookmarkEnd w:id="25"/>
    <w:p>
      <w:pPr>
        <w:pStyle w:val="FirstParagraph"/>
      </w:pPr>
      <w:r>
        <w:rPr>
          <w:bCs/>
          <w:b/>
        </w:rPr>
        <w:t xml:space="preserve">St. Xavier's Secondary Academy</w:t>
      </w:r>
      <w:r>
        <w:t xml:space="preserve"> </w:t>
      </w:r>
      <w:r>
        <w:t xml:space="preserve">| 12, MG Road, Indiranagar, India Bangalore, Karnataka – 560038</w:t>
      </w:r>
    </w:p>
    <w:p>
      <w:pPr>
        <w:pStyle w:val="BodyText"/>
      </w:pPr>
      <w:r>
        <w:t xml:space="preserve">Phone: +91-80-4123-5678 | Email: accounts@stxaviersblr.edu.in | Website: www.stxaviersblr.edu.in</w:t>
      </w:r>
    </w:p>
    <w:p>
      <w:pPr>
        <w:pStyle w:val="BodyText"/>
      </w:pPr>
      <w:r>
        <w:t xml:space="preserve">GSTIN: 29ABCDE1234F1Z5 | CIN: U85300KA2019PTC001234</w:t>
      </w:r>
    </w:p>
    <w:p>
      <w:pPr>
        <w:pStyle w:val="BodyText"/>
      </w:pPr>
      <w:r>
        <w:t xml:space="preserve">This is a computer-generated Invoice for Teacher Secondary services at St. Xavier's Secondary Academy, India Bangalore. No signature is required. Thank you for choosing our institution for your child's secondary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India Bangalore</dc:title>
  <dc:creator/>
  <dc:language>en</dc:language>
  <cp:keywords/>
  <dcterms:created xsi:type="dcterms:W3CDTF">2026-10-10T06:28:20Z</dcterms:created>
  <dcterms:modified xsi:type="dcterms:W3CDTF">2026-10-10T06:28:20Z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