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Secondary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p>
      <w:pPr>
        <w:pStyle w:val="FirstParagraph"/>
      </w:pPr>
      <w:r>
        <w:t xml:space="preserve">INVOICE</w:t>
      </w:r>
    </w:p>
    <w:p>
      <w:pPr>
        <w:pStyle w:val="BodyText"/>
      </w:pPr>
      <w:r>
        <w:t xml:space="preserve">Teacher Secondary Professional Services</w:t>
      </w:r>
    </w:p>
    <w:p>
      <w:pPr>
        <w:pStyle w:val="BodyText"/>
      </w:pPr>
      <w:r>
        <w:t xml:space="preserve">Qatar Doha – Official Invoice</w:t>
      </w:r>
    </w:p>
    <w:bookmarkStart w:id="20" w:name="invoice-details"/>
    <w:p>
      <w:pPr>
        <w:pStyle w:val="Heading3"/>
      </w:pPr>
      <w:r>
        <w:t xml:space="preserve">Invoice Details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QD-TS-2025-00472</w:t>
      </w:r>
    </w:p>
    <w:p>
      <w:pPr>
        <w:pStyle w:val="BodyText"/>
      </w:pPr>
      <w:r>
        <w:rPr>
          <w:bCs/>
          <w:b/>
        </w:rPr>
        <w:t xml:space="preserve">Invoice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</w:t>
      </w:r>
    </w:p>
    <w:p>
      <w:pPr>
        <w:pStyle w:val="BodyText"/>
      </w:pPr>
      <w:r>
        <w:rPr>
          <w:bCs/>
          <w:b/>
        </w:rPr>
        <w:t xml:space="preserve">Academic Year:</w:t>
      </w:r>
      <w:r>
        <w:t xml:space="preserve"> </w:t>
      </w:r>
      <w:r>
        <w:t xml:space="preserve">2024–2025</w:t>
      </w:r>
    </w:p>
    <w:bookmarkEnd w:id="20"/>
    <w:bookmarkStart w:id="21" w:name="issued-by-service-provider"/>
    <w:p>
      <w:pPr>
        <w:pStyle w:val="Heading4"/>
      </w:pPr>
      <w:r>
        <w:t xml:space="preserve">Issued By (Service Provider)</w:t>
      </w:r>
    </w:p>
    <w:p>
      <w:pPr>
        <w:pStyle w:val="FirstParagraph"/>
      </w:pPr>
      <w:r>
        <w:rPr>
          <w:bCs/>
          <w:b/>
        </w:rPr>
        <w:t xml:space="preserve">Mr. Khalid Al-Mansoori</w:t>
      </w:r>
    </w:p>
    <w:p>
      <w:pPr>
        <w:pStyle w:val="BodyText"/>
      </w:pPr>
      <w:r>
        <w:t xml:space="preserve">Teacher Secondary – Mathematics &amp; Physics</w:t>
      </w:r>
    </w:p>
    <w:p>
      <w:pPr>
        <w:pStyle w:val="BodyText"/>
      </w:pPr>
      <w:r>
        <w:t xml:space="preserve">Professional License No: QED-2019-44821</w:t>
      </w:r>
    </w:p>
    <w:p>
      <w:pPr>
        <w:pStyle w:val="BodyText"/>
      </w:pPr>
      <w:r>
        <w:t xml:space="preserve">Address: Villa 12, Street 7, Al Sadd District</w:t>
      </w:r>
    </w:p>
    <w:p>
      <w:pPr>
        <w:pStyle w:val="BodyText"/>
      </w:pPr>
      <w:r>
        <w:t xml:space="preserve">Qatar Doha, P.O. Box 38214</w:t>
      </w:r>
    </w:p>
    <w:p>
      <w:pPr>
        <w:pStyle w:val="BodyText"/>
      </w:pPr>
      <w:r>
        <w:t xml:space="preserve">Email: k.mansoori@qatar-education.qa</w:t>
      </w:r>
    </w:p>
    <w:p>
      <w:pPr>
        <w:pStyle w:val="BodyText"/>
      </w:pPr>
      <w:r>
        <w:t xml:space="preserve">Phone: +974 5512 3456</w:t>
      </w:r>
    </w:p>
    <w:bookmarkEnd w:id="21"/>
    <w:bookmarkStart w:id="22" w:name="billed-to-client-institution"/>
    <w:p>
      <w:pPr>
        <w:pStyle w:val="Heading4"/>
      </w:pPr>
      <w:r>
        <w:t xml:space="preserve">Billed To (Client / Institution)</w:t>
      </w:r>
    </w:p>
    <w:p>
      <w:pPr>
        <w:pStyle w:val="FirstParagraph"/>
      </w:pPr>
      <w:r>
        <w:rPr>
          <w:bCs/>
          <w:b/>
        </w:rPr>
        <w:t xml:space="preserve">Doha International Secondary Academy</w:t>
      </w:r>
    </w:p>
    <w:p>
      <w:pPr>
        <w:pStyle w:val="BodyText"/>
      </w:pPr>
      <w:r>
        <w:t xml:space="preserve">Attn: Dr. Fatima Al-Thani, Academic Director</w:t>
      </w:r>
    </w:p>
    <w:p>
      <w:pPr>
        <w:pStyle w:val="BodyText"/>
      </w:pPr>
      <w:r>
        <w:t xml:space="preserve">Address: Education City, Zone 14</w:t>
      </w:r>
    </w:p>
    <w:p>
      <w:pPr>
        <w:pStyle w:val="BodyText"/>
      </w:pPr>
      <w:r>
        <w:t xml:space="preserve">Qatar Doha, P.O. Box 59201</w:t>
      </w:r>
    </w:p>
    <w:p>
      <w:pPr>
        <w:pStyle w:val="BodyText"/>
      </w:pPr>
      <w:r>
        <w:t xml:space="preserve">Email: finance@disa-qatar.edu.qa</w:t>
      </w:r>
    </w:p>
    <w:p>
      <w:pPr>
        <w:pStyle w:val="BodyText"/>
      </w:pPr>
      <w:r>
        <w:t xml:space="preserve">Phone: +974 4478 9000</w:t>
      </w:r>
    </w:p>
    <w:p>
      <w:pPr>
        <w:pStyle w:val="BodyText"/>
      </w:pPr>
      <w:r>
        <w:t xml:space="preserve">Commercial Registration: CR-2018-77345</w:t>
      </w:r>
    </w:p>
    <w:bookmarkEnd w:id="22"/>
    <w:bookmarkStart w:id="25" w:name="X1815ad7ffe06a0194baeefb86f1feae8be89568"/>
    <w:p>
      <w:pPr>
        <w:pStyle w:val="Heading3"/>
      </w:pPr>
      <w:r>
        <w:t xml:space="preserve">Invoice Line Items – Teacher Secondary Services Rendered in Qatar Doha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Teacher Secondary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Period /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(QAR)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(QAR)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Secondary – Full-time classroom instruction in Mathematics (Grades 9–12), including lesson planning, delivery, and assessment 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Jan–Jun 2025, Qatar Doha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111,000.00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Secondary – Physics laboratory supervision and practical examination preparation for Grade 12 students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Feb–May 2025, Qatar Doha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Secondary – After-school tutoring and remedial sessions for underperforming students in Algebra and Mechanics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Mar–Jun 2025, Qatar Doha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Secondary – Curriculum development and standardized test paper creation aligned with Qatar National Education Strategy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Apr 2025, Qatar Doha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Secondary – Parent-teacher conference facilitation and student progress report writing (Q1 &amp; Q2)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Jan &amp; Apr 2025, Qatar Doha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conferences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Secondary – Professional development workshop delivery for junior faculty on differentiated instruction strategies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May 2025, Qatar Doha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workshop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</w:tr>
    </w:tbl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Summary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(QAR)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148,300.00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@ 5% (Qatar Doha standard rate)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7,415.00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(Early Payment – 2%)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-2,966.00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Due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152,749.00</w:t>
            </w:r>
          </w:p>
        </w:tc>
      </w:tr>
    </w:tbl>
    <w:bookmarkStart w:id="23" w:name="Xcdd1d90f0dc67130ece100f57700cd1024f0339"/>
    <w:p>
      <w:pPr>
        <w:pStyle w:val="Heading4"/>
      </w:pPr>
      <w:r>
        <w:t xml:space="preserve">Invoice Terms &amp; Conditions – Teacher Secondary Engagement in Qatar Doha</w:t>
      </w:r>
    </w:p>
    <w:p>
      <w:pPr>
        <w:numPr>
          <w:ilvl w:val="0"/>
          <w:numId w:val="1001"/>
        </w:numPr>
        <w:pStyle w:val="Compact"/>
      </w:pPr>
      <w:r>
        <w:t xml:space="preserve">This Invoice is issued in accordance with the employment and service agreement between the Teacher Secondary and Doha International Secondary Academy, effective 1 January 2025, governed by the laws of the State of Qatar.</w:t>
      </w:r>
    </w:p>
    <w:p>
      <w:pPr>
        <w:numPr>
          <w:ilvl w:val="0"/>
          <w:numId w:val="1001"/>
        </w:numPr>
        <w:pStyle w:val="Compact"/>
      </w:pPr>
      <w:r>
        <w:t xml:space="preserve">Payment of this Invoice shall be made via bank transfer to the account specified below within fifteen (15) calendar days of the Invoice date. Late payments shall incur a penalty of 1.5% per month as per Qatar commercial regulations.</w:t>
      </w:r>
    </w:p>
    <w:p>
      <w:pPr>
        <w:numPr>
          <w:ilvl w:val="0"/>
          <w:numId w:val="1001"/>
        </w:numPr>
        <w:pStyle w:val="Compact"/>
      </w:pPr>
      <w:r>
        <w:t xml:space="preserve">All Teacher Secondary services described in this Invoice were delivered at the institution's premises in Qatar Doha unless otherwise noted. Travel and accommodation expenses are included in the unit rates.</w:t>
      </w:r>
    </w:p>
    <w:p>
      <w:pPr>
        <w:numPr>
          <w:ilvl w:val="0"/>
          <w:numId w:val="1001"/>
        </w:numPr>
        <w:pStyle w:val="Compact"/>
      </w:pPr>
      <w:r>
        <w:t xml:space="preserve">The Teacher Secondary retains full intellectual property rights over all curriculum materials, test papers, and pedagogical frameworks developed under this Invoice engagement.</w:t>
      </w:r>
    </w:p>
    <w:p>
      <w:pPr>
        <w:numPr>
          <w:ilvl w:val="0"/>
          <w:numId w:val="1001"/>
        </w:numPr>
        <w:pStyle w:val="Compact"/>
      </w:pPr>
      <w:r>
        <w:t xml:space="preserve">This Invoice is subject to the 5% Value Added Tax (VAT) as mandated by the Qatar Tax Authority. The Teacher Secondary holds a valid VAT registration number: QVAT-2020-88341.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resolved through the Qatar Doha courts in accordance with the Qatar Civil and Commercial Code.</w:t>
      </w:r>
    </w:p>
    <w:p>
      <w:pPr>
        <w:numPr>
          <w:ilvl w:val="0"/>
          <w:numId w:val="1001"/>
        </w:numPr>
        <w:pStyle w:val="Compact"/>
      </w:pPr>
      <w:r>
        <w:t xml:space="preserve">This Invoice constitutes the final and complete statement of all Teacher Secondary services rendered during the period specified. No additional charges shall apply beyond the amounts listed herein.</w:t>
      </w:r>
    </w:p>
    <w:bookmarkEnd w:id="23"/>
    <w:bookmarkStart w:id="24" w:name="payment-instructions"/>
    <w:p>
      <w:pPr>
        <w:pStyle w:val="Heading4"/>
      </w:pPr>
      <w:r>
        <w:t xml:space="preserve">Payment Instructions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Bank:</w:t>
      </w:r>
      <w:r>
        <w:t xml:space="preserve"> </w:t>
      </w:r>
      <w:r>
        <w:t xml:space="preserve">QNB (Qatar National Bank)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Khalid Al-Mansoori – Teacher Secondary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01-2234-5678-9012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SWIFT Code:</w:t>
      </w:r>
      <w:r>
        <w:t xml:space="preserve"> </w:t>
      </w:r>
      <w:r>
        <w:t xml:space="preserve">QNBQQQQA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cite Invoice No. QD-TS-2025-00472 in all remittances.</w:t>
      </w:r>
    </w:p>
    <w:bookmarkEnd w:id="24"/>
    <w:p>
      <w:pPr>
        <w:pStyle w:val="FirstParagraph"/>
      </w:pPr>
      <w:r>
        <w:rPr>
          <w:bCs/>
          <w:b/>
        </w:rPr>
        <w:t xml:space="preserve">Teacher Secondary Professional Services | Qatar Doha</w:t>
      </w:r>
    </w:p>
    <w:p>
      <w:pPr>
        <w:pStyle w:val="BodyText"/>
      </w:pPr>
      <w:r>
        <w:t xml:space="preserve">This Invoice was generated electronically and is valid without a physical signature. For verification, contact the issuing Teacher Secondary at the address above or reference Invoice No. QD-TS-2025-00472 with the Qatar Doha Education Department.</w:t>
      </w:r>
    </w:p>
    <w:p>
      <w:pPr>
        <w:pStyle w:val="BodyText"/>
      </w:pPr>
      <w:r>
        <w:t xml:space="preserve">© 2025 – All rights reserved. This document is the property of the issuing Teacher Secondary and Doha International Secondary Academy, Qatar Doha.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Teacher Secondary Services - Qatar Doha</dc:title>
  <dc:creator/>
  <dc:language>en</dc:language>
  <cp:keywords/>
  <dcterms:created xsi:type="dcterms:W3CDTF">2026-10-10T01:54:03Z</dcterms:created>
  <dcterms:modified xsi:type="dcterms:W3CDTF">2026-10-10T01:54:03Z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