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Secondary</w:t>
      </w:r>
      <w:r>
        <w:t xml:space="preserve"> </w:t>
      </w:r>
      <w:r>
        <w:t xml:space="preserve">Services</w:t>
      </w:r>
      <w:r>
        <w:t xml:space="preserve"> </w:t>
      </w:r>
      <w:r>
        <w:t xml:space="preserve">-</w:t>
      </w:r>
      <w:r>
        <w:t xml:space="preserve"> </w:t>
      </w:r>
      <w:r>
        <w:t xml:space="preserve">Spain</w:t>
      </w:r>
      <w:r>
        <w:t xml:space="preserve"> </w:t>
      </w:r>
      <w:r>
        <w:t xml:space="preserve">Madrid</w:t>
      </w:r>
    </w:p>
    <w:p>
      <w:pPr>
        <w:pStyle w:val="FirstParagraph"/>
      </w:pPr>
      <w:r>
        <w:t xml:space="preserve">INVOICE</w:t>
      </w:r>
    </w:p>
    <w:p>
      <w:pPr>
        <w:pStyle w:val="BodyText"/>
      </w:pPr>
      <w:r>
        <w:t xml:space="preserve">Teacher Secondary Professional Services</w:t>
      </w:r>
    </w:p>
    <w:p>
      <w:pPr>
        <w:pStyle w:val="BodyText"/>
      </w:pPr>
      <w:r>
        <w:t xml:space="preserve">Spain Madrid — Educational Services Division</w:t>
      </w:r>
    </w:p>
    <w:p>
      <w:pPr>
        <w:pStyle w:val="BodyText"/>
      </w:pPr>
      <w:r>
        <w:rPr>
          <w:bCs/>
          <w:b/>
        </w:rPr>
        <w:t xml:space="preserve">Invoice Number:</w:t>
      </w:r>
      <w:r>
        <w:t xml:space="preserve"> </w:t>
      </w:r>
      <w:r>
        <w:t xml:space="preserve">INV-2025-MAD-0487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Country of Issue:</w:t>
      </w:r>
      <w:r>
        <w:t xml:space="preserve"> </w:t>
      </w:r>
      <w:r>
        <w:t xml:space="preserve">Spain Madrid</w:t>
      </w:r>
    </w:p>
    <w:p>
      <w:pPr>
        <w:pStyle w:val="BodyText"/>
      </w:pPr>
      <w:r>
        <w:t xml:space="preserve">PENDING PAYMENT</w:t>
      </w:r>
    </w:p>
    <w:bookmarkStart w:id="20" w:name="issued-by-service-provider"/>
    <w:p>
      <w:pPr>
        <w:pStyle w:val="Heading3"/>
      </w:pPr>
      <w:r>
        <w:t xml:space="preserve">Issued By (Service Provider)</w:t>
      </w:r>
    </w:p>
    <w:p>
      <w:pPr>
        <w:pStyle w:val="FirstParagraph"/>
      </w:pPr>
      <w:r>
        <w:rPr>
          <w:bCs/>
          <w:b/>
        </w:rPr>
        <w:t xml:space="preserve">Teacher Secondary — Dñor María Elena Sánchez Ríos</w:t>
      </w:r>
    </w:p>
    <w:p>
      <w:pPr>
        <w:pStyle w:val="BodyText"/>
      </w:pPr>
      <w:r>
        <w:t xml:space="preserve">Calle de Alcalá 142, 3ºB</w:t>
      </w:r>
    </w:p>
    <w:p>
      <w:pPr>
        <w:pStyle w:val="BodyText"/>
      </w:pPr>
      <w:r>
        <w:t xml:space="preserve">28014 Madrid, Spain</w:t>
      </w:r>
    </w:p>
    <w:p>
      <w:pPr>
        <w:pStyle w:val="BodyText"/>
      </w:pPr>
      <w:r>
        <w:t xml:space="preserve">NIF: 48.293.716-K</w:t>
      </w:r>
    </w:p>
    <w:p>
      <w:pPr>
        <w:pStyle w:val="BodyText"/>
      </w:pPr>
      <w:r>
        <w:t xml:space="preserve">Email: m.sanchez@teacherssecondary.es</w:t>
      </w:r>
    </w:p>
    <w:p>
      <w:pPr>
        <w:pStyle w:val="BodyText"/>
      </w:pPr>
      <w:r>
        <w:t xml:space="preserve">Phone: +34 91 555 2847</w:t>
      </w:r>
    </w:p>
    <w:bookmarkEnd w:id="20"/>
    <w:bookmarkStart w:id="21" w:name="bill-to-client"/>
    <w:p>
      <w:pPr>
        <w:pStyle w:val="Heading3"/>
      </w:pPr>
      <w:r>
        <w:t xml:space="preserve">Bill To (Client)</w:t>
      </w:r>
    </w:p>
    <w:p>
      <w:pPr>
        <w:pStyle w:val="FirstParagraph"/>
      </w:pPr>
      <w:r>
        <w:rPr>
          <w:bCs/>
          <w:b/>
        </w:rPr>
        <w:t xml:space="preserve">Instituto de Educación Secundaria "García Lorca"</w:t>
      </w:r>
    </w:p>
    <w:p>
      <w:pPr>
        <w:pStyle w:val="BodyText"/>
      </w:pPr>
      <w:r>
        <w:t xml:space="preserve">Avenida de la Ilustración 8</w:t>
      </w:r>
    </w:p>
    <w:p>
      <w:pPr>
        <w:pStyle w:val="BodyText"/>
      </w:pPr>
      <w:r>
        <w:t xml:space="preserve">28028 Madrid, Spain</w:t>
      </w:r>
    </w:p>
    <w:p>
      <w:pPr>
        <w:pStyle w:val="BodyText"/>
      </w:pPr>
      <w:r>
        <w:t xml:space="preserve">CIF: B-28456712</w:t>
      </w:r>
    </w:p>
    <w:p>
      <w:pPr>
        <w:pStyle w:val="BodyText"/>
      </w:pPr>
      <w:r>
        <w:t xml:space="preserve">Department: Secondary Education — Teacher Secondary Division</w:t>
      </w:r>
    </w:p>
    <w:p>
      <w:pPr>
        <w:pStyle w:val="BodyText"/>
      </w:pPr>
      <w:r>
        <w:t xml:space="preserve">Contact: D. Carlos Vega, Director Académico</w:t>
      </w:r>
    </w:p>
    <w:p>
      <w:pPr>
        <w:pStyle w:val="BodyText"/>
      </w:pPr>
      <w:r>
        <w:t xml:space="preserve">Email: direccion@iesgarcialorca.madrid.es</w:t>
      </w:r>
    </w:p>
    <w:bookmarkEnd w:id="21"/>
    <w:bookmarkStart w:id="23" w:name="X1375223b3d43e2acc231b9b44866fef74e64044"/>
    <w:p>
      <w:pPr>
        <w:pStyle w:val="Heading2"/>
      </w:pPr>
      <w:r>
        <w:t xml:space="preserve">Invoice Line Items — Teacher Secondary Services Rendered in Spain Madrid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Teacher Secondary Services</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Teacher Secondary — Full-time classroom instruction in Mathematics and Applied Sciences for Year 3 ESO (Educación Secundaria Obligatoria), delivered at the Instituto in Spain Madrid</w:t>
            </w:r>
          </w:p>
        </w:tc>
        <w:tc>
          <w:tcPr/>
          <w:p>
            <w:pPr>
              <w:pStyle w:val="Compact"/>
              <w:jc w:val="left"/>
            </w:pPr>
            <w:r>
              <w:t xml:space="preserve">Sep 2024 – Jun 2025</w:t>
            </w:r>
          </w:p>
        </w:tc>
        <w:tc>
          <w:tcPr/>
          <w:p>
            <w:pPr>
              <w:pStyle w:val="Compact"/>
              <w:jc w:val="left"/>
            </w:pPr>
            <w:r>
              <w:t xml:space="preserve">10 months</w:t>
            </w:r>
          </w:p>
        </w:tc>
        <w:tc>
          <w:tcPr/>
          <w:p>
            <w:pPr>
              <w:pStyle w:val="Compact"/>
              <w:jc w:val="left"/>
            </w:pPr>
            <w:r>
              <w:t xml:space="preserve">1,850.00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Teacher Secondary — Supervision and mentoring of 12 secondary students preparing for the EBAU (Evaluación de Bachillerato para el Acceso a la Universidad) examination, conducted in Spain Madrid</w:t>
            </w:r>
          </w:p>
        </w:tc>
        <w:tc>
          <w:tcPr/>
          <w:p>
            <w:pPr>
              <w:pStyle w:val="Compact"/>
              <w:jc w:val="left"/>
            </w:pPr>
            <w:r>
              <w:t xml:space="preserve">Jan 2025 – Jun 2025</w:t>
            </w:r>
          </w:p>
        </w:tc>
        <w:tc>
          <w:tcPr/>
          <w:p>
            <w:pPr>
              <w:pStyle w:val="Compact"/>
              <w:jc w:val="left"/>
            </w:pPr>
            <w:r>
              <w:t xml:space="preserve">6 months</w:t>
            </w:r>
          </w:p>
        </w:tc>
        <w:tc>
          <w:tcPr/>
          <w:p>
            <w:pPr>
              <w:pStyle w:val="Compact"/>
              <w:jc w:val="left"/>
            </w:pPr>
            <w:r>
              <w:t xml:space="preserve">420.00</w:t>
            </w:r>
          </w:p>
        </w:tc>
        <w:tc>
          <w:tcPr/>
          <w:p>
            <w:pPr>
              <w:pStyle w:val="Compact"/>
              <w:jc w:val="left"/>
            </w:pPr>
            <w:r>
              <w:t xml:space="preserve">2,520.00</w:t>
            </w:r>
          </w:p>
        </w:tc>
      </w:tr>
      <w:tr>
        <w:tc>
          <w:tcPr/>
          <w:p>
            <w:pPr>
              <w:pStyle w:val="Compact"/>
              <w:jc w:val="left"/>
            </w:pPr>
            <w:r>
              <w:t xml:space="preserve">03</w:t>
            </w:r>
          </w:p>
        </w:tc>
        <w:tc>
          <w:tcPr/>
          <w:p>
            <w:pPr>
              <w:pStyle w:val="Compact"/>
              <w:jc w:val="left"/>
            </w:pPr>
            <w:r>
              <w:t xml:space="preserve">Teacher Secondary — Development and delivery of 40 hours of professional development workshops for fellow Teacher Secondary colleagues on updated curriculum standards mandated by the Comunidad de Madrid education authority</w:t>
            </w:r>
          </w:p>
        </w:tc>
        <w:tc>
          <w:tcPr/>
          <w:p>
            <w:pPr>
              <w:pStyle w:val="Compact"/>
              <w:jc w:val="left"/>
            </w:pPr>
            <w:r>
              <w:t xml:space="preserve">Oct 2024 – Mar 2025</w:t>
            </w:r>
          </w:p>
        </w:tc>
        <w:tc>
          <w:tcPr/>
          <w:p>
            <w:pPr>
              <w:pStyle w:val="Compact"/>
              <w:jc w:val="left"/>
            </w:pPr>
            <w:r>
              <w:t xml:space="preserve">40 hours</w:t>
            </w:r>
          </w:p>
        </w:tc>
        <w:tc>
          <w:tcPr/>
          <w:p>
            <w:pPr>
              <w:pStyle w:val="Compact"/>
              <w:jc w:val="left"/>
            </w:pPr>
            <w:r>
              <w:t xml:space="preserve">65.00</w:t>
            </w:r>
          </w:p>
        </w:tc>
        <w:tc>
          <w:tcPr/>
          <w:p>
            <w:pPr>
              <w:pStyle w:val="Compact"/>
              <w:jc w:val="left"/>
            </w:pPr>
            <w:r>
              <w:t xml:space="preserve">2,600.00</w:t>
            </w:r>
          </w:p>
        </w:tc>
      </w:tr>
      <w:tr>
        <w:tc>
          <w:tcPr/>
          <w:p>
            <w:pPr>
              <w:pStyle w:val="Compact"/>
              <w:jc w:val="left"/>
            </w:pPr>
            <w:r>
              <w:t xml:space="preserve">04</w:t>
            </w:r>
          </w:p>
        </w:tc>
        <w:tc>
          <w:tcPr/>
          <w:p>
            <w:pPr>
              <w:pStyle w:val="Compact"/>
              <w:jc w:val="left"/>
            </w:pPr>
            <w:r>
              <w:t xml:space="preserve">Teacher Secondary — Coordination of the annual Science Fair event for the secondary division, including planning, logistics, and on-site supervision at the venue in Spain Madrid</w:t>
            </w:r>
          </w:p>
        </w:tc>
        <w:tc>
          <w:tcPr/>
          <w:p>
            <w:pPr>
              <w:pStyle w:val="Compact"/>
              <w:jc w:val="left"/>
            </w:pPr>
            <w:r>
              <w:t xml:space="preserve">May 2025</w:t>
            </w:r>
          </w:p>
        </w:tc>
        <w:tc>
          <w:tcPr/>
          <w:p>
            <w:pPr>
              <w:pStyle w:val="Compact"/>
              <w:jc w:val="left"/>
            </w:pPr>
            <w:r>
              <w:t xml:space="preserve">1 event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Teacher Secondary — Preparation of 200 individualized student assessment reports and progress evaluations in compliance with Spanish secondary education regulations (LOMLOE), filed with the school administration in Spain Madrid</w:t>
            </w:r>
          </w:p>
        </w:tc>
        <w:tc>
          <w:tcPr/>
          <w:p>
            <w:pPr>
              <w:pStyle w:val="Compact"/>
              <w:jc w:val="left"/>
            </w:pPr>
            <w:r>
              <w:t xml:space="preserve">Jun 2025</w:t>
            </w:r>
          </w:p>
        </w:tc>
        <w:tc>
          <w:tcPr/>
          <w:p>
            <w:pPr>
              <w:pStyle w:val="Compact"/>
              <w:jc w:val="left"/>
            </w:pPr>
            <w:r>
              <w:t xml:space="preserve">200 reports</w:t>
            </w:r>
          </w:p>
        </w:tc>
        <w:tc>
          <w:tcPr/>
          <w:p>
            <w:pPr>
              <w:pStyle w:val="Compact"/>
              <w:jc w:val="left"/>
            </w:pPr>
            <w:r>
              <w:t xml:space="preserve">8.50</w:t>
            </w:r>
          </w:p>
        </w:tc>
        <w:tc>
          <w:tcPr/>
          <w:p>
            <w:pPr>
              <w:pStyle w:val="Compact"/>
              <w:jc w:val="left"/>
            </w:pPr>
            <w:r>
              <w:t xml:space="preserve">1,700.00</w:t>
            </w:r>
          </w:p>
        </w:tc>
      </w:tr>
      <w:tr>
        <w:tc>
          <w:tcPr/>
          <w:p>
            <w:pPr>
              <w:pStyle w:val="Compact"/>
              <w:jc w:val="left"/>
            </w:pPr>
            <w:r>
              <w:t xml:space="preserve">06</w:t>
            </w:r>
          </w:p>
        </w:tc>
        <w:tc>
          <w:tcPr/>
          <w:p>
            <w:pPr>
              <w:pStyle w:val="Compact"/>
              <w:jc w:val="left"/>
            </w:pPr>
            <w:r>
              <w:t xml:space="preserve">Teacher Secondary — Administrative support for the Teacher Secondary department: attendance record-keeping, parent-teacher conference scheduling, and communication with the Consejería de Educación de la Comunidad de Madrid</w:t>
            </w:r>
          </w:p>
        </w:tc>
        <w:tc>
          <w:tcPr/>
          <w:p>
            <w:pPr>
              <w:pStyle w:val="Compact"/>
              <w:jc w:val="left"/>
            </w:pPr>
            <w:r>
              <w:t xml:space="preserve">Sep 2024 – Jun 2025</w:t>
            </w:r>
          </w:p>
        </w:tc>
        <w:tc>
          <w:tcPr/>
          <w:p>
            <w:pPr>
              <w:pStyle w:val="Compact"/>
              <w:jc w:val="left"/>
            </w:pPr>
            <w:r>
              <w:t xml:space="preserve">10 months</w:t>
            </w:r>
          </w:p>
        </w:tc>
        <w:tc>
          <w:tcPr/>
          <w:p>
            <w:pPr>
              <w:pStyle w:val="Compact"/>
              <w:jc w:val="left"/>
            </w:pPr>
            <w:r>
              <w:t xml:space="preserve">350.00</w:t>
            </w:r>
          </w:p>
        </w:tc>
        <w:tc>
          <w:tcPr/>
          <w:p>
            <w:pPr>
              <w:pStyle w:val="Compact"/>
              <w:jc w:val="left"/>
            </w:pPr>
            <w:r>
              <w:t xml:space="preserve">3,500.00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29,020.00 EUR</w:t>
            </w:r>
          </w:p>
        </w:tc>
      </w:tr>
      <w:tr>
        <w:tc>
          <w:tcPr/>
          <w:p>
            <w:pPr>
              <w:pStyle w:val="Compact"/>
              <w:jc w:val="left"/>
            </w:pPr>
            <w:r>
              <w:t xml:space="preserve">VAT (IVA) — 21% (Spain Madrid rate)</w:t>
            </w:r>
          </w:p>
        </w:tc>
        <w:tc>
          <w:tcPr/>
          <w:p>
            <w:pPr>
              <w:pStyle w:val="Compact"/>
              <w:jc w:val="left"/>
            </w:pPr>
            <w:r>
              <w:t xml:space="preserve">6,094.20 EUR</w:t>
            </w:r>
          </w:p>
        </w:tc>
      </w:tr>
      <w:tr>
        <w:tc>
          <w:tcPr/>
          <w:p>
            <w:pPr>
              <w:pStyle w:val="Compact"/>
              <w:jc w:val="left"/>
            </w:pPr>
            <w:r>
              <w:t xml:space="preserve">Withholding Tax (Retención IRPF) — 7%</w:t>
            </w:r>
          </w:p>
        </w:tc>
        <w:tc>
          <w:tcPr/>
          <w:p>
            <w:pPr>
              <w:pStyle w:val="Compact"/>
              <w:jc w:val="left"/>
            </w:pPr>
            <w:r>
              <w:t xml:space="preserve">-2,031.40 EUR</w:t>
            </w:r>
          </w:p>
        </w:tc>
      </w:tr>
      <w:tr>
        <w:tc>
          <w:tcPr/>
          <w:p>
            <w:pPr>
              <w:pStyle w:val="Compact"/>
              <w:jc w:val="left"/>
            </w:pPr>
            <w:r>
              <w:t xml:space="preserve">GRAND TOTAL DUE</w:t>
            </w:r>
          </w:p>
        </w:tc>
        <w:tc>
          <w:tcPr/>
          <w:p>
            <w:pPr>
              <w:pStyle w:val="Compact"/>
              <w:jc w:val="left"/>
            </w:pPr>
            <w:r>
              <w:t xml:space="preserve">33,082.80 EUR</w:t>
            </w:r>
          </w:p>
        </w:tc>
      </w:tr>
    </w:tbl>
    <w:bookmarkStart w:id="22" w:name="payment-terms-invoice-notes"/>
    <w:p>
      <w:pPr>
        <w:pStyle w:val="Heading3"/>
      </w:pPr>
      <w:r>
        <w:t xml:space="preserve">Payment Terms &amp; Invoice Notes</w:t>
      </w:r>
    </w:p>
    <w:p>
      <w:pPr>
        <w:pStyle w:val="FirstParagraph"/>
      </w:pPr>
      <w:r>
        <w:t xml:space="preserve">This Invoice is issued in accordance with the Spanish Tax Agency (Agencia Tributaria) regulations governing professional services rendered in Spain Madrid. Payment of this Invoice shall be made via bank transfer (SEPA) to the account held by the Teacher Secondary service provider at Banco Santander, IBAN: ES91 0049 0001 5320 0000 0000, within 30 calendar days from the Invoice date of 15 June 2025.</w:t>
      </w:r>
    </w:p>
    <w:p>
      <w:pPr>
        <w:pStyle w:val="BodyText"/>
      </w:pPr>
      <w:r>
        <w:t xml:space="preserve">The Teacher Secondary services described in this Invoice have been performed in full compliance with the educational standards established by the Comunidad de Madrid and the national framework of the LOMLOE (Ley Orgánica de Modificación de la LOE). All instructional hours, assessment activities, and professional development sessions were conducted at the designated secondary education facility located in Spain Madrid.</w:t>
      </w:r>
    </w:p>
    <w:p>
      <w:pPr>
        <w:pStyle w:val="BodyText"/>
      </w:pPr>
      <w:r>
        <w:t xml:space="preserve">Should the client require a duplicate copy of this Invoice or wish to dispute any line item, written notice must be submitted to the Teacher Secondary provider within 15 business days of receipt. Late payments on this Invoice will accrue interest at the rate established by the Spanish Law on Late Payment in Commercial Transactions (Ley 3/2004), as amended, applicable in Spain Madrid.</w:t>
      </w:r>
    </w:p>
    <w:p>
      <w:pPr>
        <w:pStyle w:val="BodyText"/>
      </w:pPr>
      <w:r>
        <w:t xml:space="preserve">This Invoice constitutes the final settlement for all Teacher Secondary services rendered during the 2024–2025 academic year. No additional charges will be applied beyond the amounts specified herein unless a supplementary Invoice is mutually agreed upon in writing by both parties.</w:t>
      </w:r>
    </w:p>
    <w:bookmarkEnd w:id="22"/>
    <w:p>
      <w:pPr>
        <w:pStyle w:val="BodyText"/>
      </w:pPr>
      <w:r>
        <w:rPr>
          <w:bCs/>
          <w:b/>
        </w:rPr>
        <w:t xml:space="preserve">Legal Notice:</w:t>
      </w:r>
      <w:r>
        <w:t xml:space="preserve"> </w:t>
      </w:r>
      <w:r>
        <w:t xml:space="preserve">This Invoice is governed by the laws of the Kingdom of Spain, with jurisdiction vested in the courts of Madrid, Spain Madrid. The Teacher Secondary service provider is registered in the Spanish Tax Registry (Registro de Contribuyentes) under NIF 48.293.716-K and operates as a self-employed professional (autónomo) in the field of secondary education.</w:t>
      </w:r>
    </w:p>
    <w:p>
      <w:pPr>
        <w:pStyle w:val="BodyText"/>
      </w:pPr>
      <w:r>
        <w:t xml:space="preserve">The issuance of this Invoice has been recorded in the electronic invoicing system (Facturación Electrónica) as required by the Spanish Ministry of Finance for transactions exceeding the applicable threshold. The Invoice reference number INV-2025-MAD-0487 is unique and corresponds exclusively to the Teacher Secondary services detailed above, performed in the jurisdiction of Spain Madrid.</w:t>
      </w:r>
    </w:p>
    <w:p>
      <w:pPr>
        <w:pStyle w:val="BodyText"/>
      </w:pPr>
      <w:r>
        <w:t xml:space="preserve">For any regulatory inquiries regarding this Invoice or the Teacher Secondary professional engagement, please contact the relevant department of the Consejería de Educación, Juventud y Deportes de la Comunidad de Madrid, located in Madrid, Spain.</w:t>
      </w:r>
    </w:p>
    <w:p>
      <w:pPr>
        <w:pStyle w:val="BodyText"/>
      </w:pPr>
      <w:r>
        <w:t xml:space="preserve">© 2025 Teacher Secondary Professional Services — Spain Madrid. All rights reserved. This document is a valid Invoice for tax and accounting purposes under Spanish law.</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Secondary Services - Spain Madrid</dc:title>
  <dc:creator/>
  <dc:language>en</dc:language>
  <cp:keywords/>
  <dcterms:created xsi:type="dcterms:W3CDTF">2026-10-10T06:58:36Z</dcterms:created>
  <dcterms:modified xsi:type="dcterms:W3CDTF">2026-10-10T06:58:36Z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