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INVOICE</w:t>
      </w:r>
    </w:p>
    <w:p>
      <w:pPr>
        <w:pStyle w:val="BodyText"/>
      </w:pPr>
      <w:r>
        <w:t xml:space="preserve">TEACHER SECONDARY SERVICES</w:t>
      </w:r>
      <w:r>
        <w:t xml:space="preserve"> </w:t>
      </w:r>
      <w:r>
        <w:t xml:space="preserve"> </w:t>
      </w:r>
      <w:r>
        <w:t xml:space="preserve"> </w:t>
      </w:r>
      <w:r>
        <w:t xml:space="preserve">SUDAN KHARTOUM</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INV-KRT-2025-00487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Sudanese Pound (SDG)</w:t>
      </w:r>
    </w:p>
    <w:bookmarkEnd w:id="20"/>
    <w:bookmarkStart w:id="21" w:name="issued-by-service-provider"/>
    <w:p>
      <w:pPr>
        <w:pStyle w:val="Heading4"/>
      </w:pPr>
      <w:r>
        <w:t xml:space="preserve">Issued By (Service Provider)</w:t>
      </w:r>
    </w:p>
    <w:p>
      <w:pPr>
        <w:pStyle w:val="FirstParagraph"/>
      </w:pPr>
      <w:r>
        <w:rPr>
          <w:bCs/>
          <w:b/>
        </w:rPr>
        <w:t xml:space="preserve">Khartoum Secondary Education Services Ltd.</w:t>
      </w:r>
    </w:p>
    <w:p>
      <w:pPr>
        <w:pStyle w:val="BodyText"/>
      </w:pPr>
      <w:r>
        <w:t xml:space="preserve">Office 12, Al-Nil Education Complex</w:t>
      </w:r>
    </w:p>
    <w:p>
      <w:pPr>
        <w:pStyle w:val="BodyText"/>
      </w:pPr>
      <w:r>
        <w:t xml:space="preserve">Al-Shati District, Sudan Khartoum</w:t>
      </w:r>
    </w:p>
    <w:p>
      <w:pPr>
        <w:pStyle w:val="BodyText"/>
      </w:pPr>
      <w:r>
        <w:t xml:space="preserve">Republic of Sudan</w:t>
      </w:r>
    </w:p>
    <w:p>
      <w:pPr>
        <w:pStyle w:val="BodyText"/>
      </w:pPr>
      <w:r>
        <w:t xml:space="preserve">Tel: +249-183-555-0142</w:t>
      </w:r>
    </w:p>
    <w:p>
      <w:pPr>
        <w:pStyle w:val="BodyText"/>
      </w:pPr>
      <w:r>
        <w:t xml:space="preserve">Email: billing@ksservices-sd.com</w:t>
      </w:r>
    </w:p>
    <w:p>
      <w:pPr>
        <w:pStyle w:val="BodyText"/>
      </w:pPr>
      <w:r>
        <w:t xml:space="preserve">Commercial Reg. No: SD-KRT-2019-44821</w:t>
      </w:r>
    </w:p>
    <w:p>
      <w:pPr>
        <w:pStyle w:val="BodyText"/>
      </w:pPr>
      <w:r>
        <w:t xml:space="preserve">VAT Registration: VAT-KRT-7731-2024</w:t>
      </w:r>
    </w:p>
    <w:bookmarkEnd w:id="21"/>
    <w:bookmarkStart w:id="22" w:name="issued-to-client"/>
    <w:p>
      <w:pPr>
        <w:pStyle w:val="Heading4"/>
      </w:pPr>
      <w:r>
        <w:t xml:space="preserve">Issued To (Client)</w:t>
      </w:r>
    </w:p>
    <w:p>
      <w:pPr>
        <w:pStyle w:val="FirstParagraph"/>
      </w:pPr>
      <w:r>
        <w:rPr>
          <w:bCs/>
          <w:b/>
        </w:rPr>
        <w:t xml:space="preserve">Al-Amal Secondary School</w:t>
      </w:r>
    </w:p>
    <w:p>
      <w:pPr>
        <w:pStyle w:val="BodyText"/>
      </w:pPr>
      <w:r>
        <w:t xml:space="preserve">Principal: Dr. Ibrahim El-Tahir Osman</w:t>
      </w:r>
    </w:p>
    <w:p>
      <w:pPr>
        <w:pStyle w:val="BodyText"/>
      </w:pPr>
      <w:r>
        <w:t xml:space="preserve">45 Al-Rabiea Street, Omdurman</w:t>
      </w:r>
    </w:p>
    <w:p>
      <w:pPr>
        <w:pStyle w:val="BodyText"/>
      </w:pPr>
      <w:r>
        <w:t xml:space="preserve">Sudan Khartoum, Republic of Sudan</w:t>
      </w:r>
    </w:p>
    <w:p>
      <w:pPr>
        <w:pStyle w:val="BodyText"/>
      </w:pPr>
      <w:r>
        <w:t xml:space="preserve">Tel: +249-183-772-9931</w:t>
      </w:r>
    </w:p>
    <w:p>
      <w:pPr>
        <w:pStyle w:val="BodyText"/>
      </w:pPr>
      <w:r>
        <w:t xml:space="preserve">Email: admin@alamal-secondary-sd.edu</w:t>
      </w:r>
    </w:p>
    <w:p>
      <w:pPr>
        <w:pStyle w:val="BodyText"/>
      </w:pPr>
      <w:r>
        <w:t xml:space="preserve">School License No: EDU-KRT-2003-1156</w:t>
      </w:r>
    </w:p>
    <w:bookmarkEnd w:id="22"/>
    <w:p>
      <w:pPr>
        <w:pStyle w:val="BodyText"/>
      </w:pPr>
      <w:r>
        <w:rPr>
          <w:bCs/>
          <w:b/>
        </w:rPr>
        <w:t xml:space="preserve">Invoice Reference:</w:t>
      </w:r>
      <w:r>
        <w:t xml:space="preserve"> </w:t>
      </w:r>
      <w:r>
        <w:t xml:space="preserve">This Invoice covers the professional services rendered by a qualified Teacher Secondary specialist for the academic term of June 2025. The Teacher Secondary engagement was arranged under Contract No. CTR-KRT-2025-0091, governing the provision of secondary-level instruction, curriculum development, and student assessment services within the Sudan Khartoum educational district. All rates and terms herein comply with the Sudanese Ministry of Education guidelines for Teacher Secondary compensation in the Sudan Khartoum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Subject Area</w:t>
            </w:r>
          </w:p>
        </w:tc>
        <w:tc>
          <w:tcPr/>
          <w:p>
            <w:pPr>
              <w:pStyle w:val="Compact"/>
              <w:jc w:val="left"/>
            </w:pPr>
            <w:r>
              <w:t xml:space="preserve">Hours / Units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Teacher Secondary – Mathematics Instruction (Grades 9–12), including lesson planning, classroom delivery, and weekly progress reports for the Sudan Khartoum academic calendar</w:t>
            </w:r>
          </w:p>
        </w:tc>
        <w:tc>
          <w:tcPr/>
          <w:p>
            <w:pPr>
              <w:pStyle w:val="Compact"/>
              <w:jc w:val="left"/>
            </w:pPr>
            <w:r>
              <w:t xml:space="preserve">Mathematics</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Teacher Secondary – Physics Laboratory Supervision and Practical Examination Preparation for the national secondary examination in Sudan Khartoum</w:t>
            </w:r>
          </w:p>
        </w:tc>
        <w:tc>
          <w:tcPr/>
          <w:p>
            <w:pPr>
              <w:pStyle w:val="Compact"/>
              <w:jc w:val="left"/>
            </w:pPr>
            <w:r>
              <w:t xml:space="preserve">Physics</w:t>
            </w:r>
          </w:p>
        </w:tc>
        <w:tc>
          <w:tcPr/>
          <w:p>
            <w:pPr>
              <w:pStyle w:val="Compact"/>
              <w:jc w:val="left"/>
            </w:pPr>
            <w:r>
              <w:t xml:space="preserve">80 hrs</w:t>
            </w:r>
          </w:p>
        </w:tc>
        <w:tc>
          <w:tcPr/>
          <w:p>
            <w:pPr>
              <w:pStyle w:val="Compact"/>
              <w:jc w:val="left"/>
            </w:pPr>
            <w:r>
              <w:t xml:space="preserve">520.00</w:t>
            </w:r>
          </w:p>
        </w:tc>
        <w:tc>
          <w:tcPr/>
          <w:p>
            <w:pPr>
              <w:pStyle w:val="Compact"/>
              <w:jc w:val="left"/>
            </w:pPr>
            <w:r>
              <w:t xml:space="preserve">41,600.00</w:t>
            </w:r>
          </w:p>
        </w:tc>
      </w:tr>
      <w:tr>
        <w:tc>
          <w:tcPr/>
          <w:p>
            <w:pPr>
              <w:pStyle w:val="Compact"/>
              <w:jc w:val="left"/>
            </w:pPr>
            <w:r>
              <w:t xml:space="preserve">3</w:t>
            </w:r>
          </w:p>
        </w:tc>
        <w:tc>
          <w:tcPr/>
          <w:p>
            <w:pPr>
              <w:pStyle w:val="Compact"/>
              <w:jc w:val="left"/>
            </w:pPr>
            <w:r>
              <w:t xml:space="preserve">Teacher Secondary – Arabic Language and Literature Curriculum Development, including textbook adaptation aligned with the Sudan Khartoum Ministry of Education standards</w:t>
            </w:r>
          </w:p>
        </w:tc>
        <w:tc>
          <w:tcPr/>
          <w:p>
            <w:pPr>
              <w:pStyle w:val="Compact"/>
              <w:jc w:val="left"/>
            </w:pPr>
            <w:r>
              <w:t xml:space="preserve">Arabic</w:t>
            </w:r>
          </w:p>
        </w:tc>
        <w:tc>
          <w:tcPr/>
          <w:p>
            <w:pPr>
              <w:pStyle w:val="Compact"/>
              <w:jc w:val="left"/>
            </w:pPr>
            <w:r>
              <w:t xml:space="preserve">60 hrs</w:t>
            </w:r>
          </w:p>
        </w:tc>
        <w:tc>
          <w:tcPr/>
          <w:p>
            <w:pPr>
              <w:pStyle w:val="Compact"/>
              <w:jc w:val="left"/>
            </w:pPr>
            <w:r>
              <w:t xml:space="preserve">480.00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Teacher Secondary – English Language Instruction and IELTS Preparation Workshops for senior secondary students in Sudan Khartoum</w:t>
            </w:r>
          </w:p>
        </w:tc>
        <w:tc>
          <w:tcPr/>
          <w:p>
            <w:pPr>
              <w:pStyle w:val="Compact"/>
              <w:jc w:val="left"/>
            </w:pPr>
            <w:r>
              <w:t xml:space="preserve">English</w:t>
            </w:r>
          </w:p>
        </w:tc>
        <w:tc>
          <w:tcPr/>
          <w:p>
            <w:pPr>
              <w:pStyle w:val="Compact"/>
              <w:jc w:val="left"/>
            </w:pPr>
            <w:r>
              <w:t xml:space="preserve">90 hrs</w:t>
            </w:r>
          </w:p>
        </w:tc>
        <w:tc>
          <w:tcPr/>
          <w:p>
            <w:pPr>
              <w:pStyle w:val="Compact"/>
              <w:jc w:val="left"/>
            </w:pPr>
            <w:r>
              <w:t xml:space="preserve">500.00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Teacher Secondary – Student Assessment Design, Mid-Term and End-Term Examination Paper Setting, and Grading for the Sudan Khartoum secondary school board</w:t>
            </w:r>
          </w:p>
        </w:tc>
        <w:tc>
          <w:tcPr/>
          <w:p>
            <w:pPr>
              <w:pStyle w:val="Compact"/>
              <w:jc w:val="left"/>
            </w:pPr>
            <w:r>
              <w:t xml:space="preserve">All Subjects</w:t>
            </w:r>
          </w:p>
        </w:tc>
        <w:tc>
          <w:tcPr/>
          <w:p>
            <w:pPr>
              <w:pStyle w:val="Compact"/>
              <w:jc w:val="left"/>
            </w:pPr>
            <w:r>
              <w:t xml:space="preserve">40 hrs</w:t>
            </w:r>
          </w:p>
        </w:tc>
        <w:tc>
          <w:tcPr/>
          <w:p>
            <w:pPr>
              <w:pStyle w:val="Compact"/>
              <w:jc w:val="left"/>
            </w:pPr>
            <w:r>
              <w:t xml:space="preserve">550.00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Teacher Secondary – Parent-Teacher Conference Facilitation and Individual Student Progress Report Writing (Sudan Khartoum district requirement)</w:t>
            </w:r>
          </w:p>
        </w:tc>
        <w:tc>
          <w:tcPr/>
          <w:p>
            <w:pPr>
              <w:pStyle w:val="Compact"/>
              <w:jc w:val="left"/>
            </w:pPr>
            <w:r>
              <w:t xml:space="preserve">Administrative</w:t>
            </w:r>
          </w:p>
        </w:tc>
        <w:tc>
          <w:tcPr/>
          <w:p>
            <w:pPr>
              <w:pStyle w:val="Compact"/>
              <w:jc w:val="left"/>
            </w:pPr>
            <w:r>
              <w:t xml:space="preserve">25 hrs</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Teacher Secondary – Professional Development Workshop: "Modern Pedagogical Methods for Secondary Education in Sudan Khartoum" (delivered to 15 fellow teachers)</w:t>
            </w:r>
          </w:p>
        </w:tc>
        <w:tc>
          <w:tcPr/>
          <w:p>
            <w:pPr>
              <w:pStyle w:val="Compact"/>
              <w:jc w:val="left"/>
            </w:pPr>
            <w:r>
              <w:t xml:space="preserve">Training</w:t>
            </w:r>
          </w:p>
        </w:tc>
        <w:tc>
          <w:tcPr/>
          <w:p>
            <w:pPr>
              <w:pStyle w:val="Compact"/>
              <w:jc w:val="left"/>
            </w:pPr>
            <w:r>
              <w:t xml:space="preserve">16 hrs</w:t>
            </w:r>
          </w:p>
        </w:tc>
        <w:tc>
          <w:tcPr/>
          <w:p>
            <w:pPr>
              <w:pStyle w:val="Compact"/>
              <w:jc w:val="left"/>
            </w:pPr>
            <w:r>
              <w:t xml:space="preserve">600.00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211,000.00 SDG</w:t>
            </w:r>
          </w:p>
        </w:tc>
      </w:tr>
      <w:tr>
        <w:tc>
          <w:tcPr/>
          <w:p>
            <w:pPr>
              <w:pStyle w:val="Compact"/>
              <w:jc w:val="left"/>
            </w:pPr>
            <w:r>
              <w:t xml:space="preserve">VAT (15% – Sudan Khartoum Standard Rate)</w:t>
            </w:r>
          </w:p>
        </w:tc>
        <w:tc>
          <w:tcPr/>
          <w:p>
            <w:pPr>
              <w:pStyle w:val="Compact"/>
              <w:jc w:val="left"/>
            </w:pPr>
            <w:r>
              <w:t xml:space="preserve">31,650.00 SDG</w:t>
            </w:r>
          </w:p>
        </w:tc>
      </w:tr>
      <w:tr>
        <w:tc>
          <w:tcPr/>
          <w:p>
            <w:pPr>
              <w:pStyle w:val="Compact"/>
              <w:jc w:val="left"/>
            </w:pPr>
            <w:r>
              <w:t xml:space="preserve">Withholding Tax (5% – Teacher Secondary Professional Income)</w:t>
            </w:r>
          </w:p>
        </w:tc>
        <w:tc>
          <w:tcPr/>
          <w:p>
            <w:pPr>
              <w:pStyle w:val="Compact"/>
              <w:jc w:val="left"/>
            </w:pPr>
            <w:r>
              <w:t xml:space="preserve">(10,550.00) SDG</w:t>
            </w:r>
          </w:p>
        </w:tc>
      </w:tr>
      <w:tr>
        <w:tc>
          <w:tcPr/>
          <w:p>
            <w:pPr>
              <w:pStyle w:val="Compact"/>
              <w:jc w:val="left"/>
            </w:pPr>
            <w:r>
              <w:t xml:space="preserve">Grand Total Due</w:t>
            </w:r>
          </w:p>
        </w:tc>
        <w:tc>
          <w:tcPr/>
          <w:p>
            <w:pPr>
              <w:pStyle w:val="Compact"/>
              <w:jc w:val="left"/>
            </w:pPr>
            <w:r>
              <w:t xml:space="preserve">232,100.00 SDG</w:t>
            </w:r>
          </w:p>
        </w:tc>
      </w:tr>
    </w:tbl>
    <w:bookmarkStart w:id="23" w:name="payment-instructions-sudan-khartoum"/>
    <w:p>
      <w:pPr>
        <w:pStyle w:val="Heading4"/>
      </w:pPr>
      <w:r>
        <w:t xml:space="preserve">Payment Instructions – Sudan Khartoum</w:t>
      </w:r>
    </w:p>
    <w:p>
      <w:pPr>
        <w:pStyle w:val="FirstParagraph"/>
      </w:pPr>
      <w:r>
        <w:rPr>
          <w:bCs/>
          <w:b/>
        </w:rPr>
        <w:t xml:space="preserve">Bank:</w:t>
      </w:r>
      <w:r>
        <w:t xml:space="preserve"> </w:t>
      </w:r>
      <w:r>
        <w:t xml:space="preserve">Bank of Khartoum, Al-Nil Branch, Sudan Khartoum</w:t>
      </w:r>
    </w:p>
    <w:p>
      <w:pPr>
        <w:pStyle w:val="BodyText"/>
      </w:pPr>
      <w:r>
        <w:rPr>
          <w:bCs/>
          <w:b/>
        </w:rPr>
        <w:t xml:space="preserve">Account Name:</w:t>
      </w:r>
      <w:r>
        <w:t xml:space="preserve"> </w:t>
      </w:r>
      <w:r>
        <w:t xml:space="preserve">Khartoum Secondary Education Services Ltd.</w:t>
      </w:r>
    </w:p>
    <w:p>
      <w:pPr>
        <w:pStyle w:val="BodyText"/>
      </w:pPr>
      <w:r>
        <w:rPr>
          <w:bCs/>
          <w:b/>
        </w:rPr>
        <w:t xml:space="preserve">Account Number:</w:t>
      </w:r>
      <w:r>
        <w:t xml:space="preserve"> </w:t>
      </w:r>
      <w:r>
        <w:t xml:space="preserve">0045-8821-3376-9901</w:t>
      </w:r>
    </w:p>
    <w:p>
      <w:pPr>
        <w:pStyle w:val="BodyText"/>
      </w:pPr>
      <w:r>
        <w:rPr>
          <w:bCs/>
          <w:b/>
        </w:rPr>
        <w:t xml:space="preserve">SWIFT Code:</w:t>
      </w:r>
      <w:r>
        <w:t xml:space="preserve"> </w:t>
      </w:r>
      <w:r>
        <w:t xml:space="preserve">BOKXSDKH</w:t>
      </w:r>
    </w:p>
    <w:p>
      <w:pPr>
        <w:pStyle w:val="BodyText"/>
      </w:pPr>
      <w:r>
        <w:rPr>
          <w:bCs/>
          <w:b/>
        </w:rPr>
        <w:t xml:space="preserve">Reference:</w:t>
      </w:r>
      <w:r>
        <w:t xml:space="preserve"> </w:t>
      </w:r>
      <w:r>
        <w:t xml:space="preserve">Please quote Invoice Number INV-KRT-2025-00487 in all payment communications.</w:t>
      </w:r>
    </w:p>
    <w:p>
      <w:pPr>
        <w:pStyle w:val="BodyText"/>
      </w:pPr>
      <w:r>
        <w:rPr>
          <w:bCs/>
          <w:b/>
        </w:rPr>
        <w:t xml:space="preserve">Accepted Methods:</w:t>
      </w:r>
      <w:r>
        <w:t xml:space="preserve"> </w:t>
      </w:r>
      <w:r>
        <w:t xml:space="preserve">Bank Transfer, Cheque (payable to Khartoum Secondary Education Services Ltd.), or Cash at the Al-Shati office in Sudan Khartoum.</w:t>
      </w:r>
    </w:p>
    <w:bookmarkEnd w:id="23"/>
    <w:bookmarkStart w:id="24" w:name="X1135daa50f5e3964185649a1063eb49b699050d"/>
    <w:p>
      <w:pPr>
        <w:pStyle w:val="Heading4"/>
      </w:pPr>
      <w:r>
        <w:t xml:space="preserve">Terms and Conditions – Invoice for Teacher Secondary Services in Sudan Khartoum</w:t>
      </w:r>
    </w:p>
    <w:p>
      <w:pPr>
        <w:numPr>
          <w:ilvl w:val="0"/>
          <w:numId w:val="1001"/>
        </w:numPr>
        <w:pStyle w:val="Compact"/>
      </w:pPr>
      <w:r>
        <w:t xml:space="preserve">This Invoice is valid for 30 calendar days from the Invoice Date. Payment must be received no later than the Due Date stated above to avoid late-payment penalties as per Sudanese commercial law applicable in Sudan Khartoum.</w:t>
      </w:r>
    </w:p>
    <w:p>
      <w:pPr>
        <w:numPr>
          <w:ilvl w:val="0"/>
          <w:numId w:val="1001"/>
        </w:numPr>
        <w:pStyle w:val="Compact"/>
      </w:pPr>
      <w:r>
        <w:t xml:space="preserve">All Teacher Secondary services described in this Invoice were rendered in accordance with the professional standards set by the Sudanese Teachers' Union and the Ministry of Education, Republic of Sudan, for the Sudan Khartoum administrative region.</w:t>
      </w:r>
    </w:p>
    <w:p>
      <w:pPr>
        <w:numPr>
          <w:ilvl w:val="0"/>
          <w:numId w:val="1001"/>
        </w:numPr>
        <w:pStyle w:val="Compact"/>
      </w:pPr>
      <w:r>
        <w:t xml:space="preserve">The Teacher Secondary professional named in this Invoice holds a valid teaching license (License No. TSL-KRT-2018-3342) issued by the Sudan Khartoum Directorate of Secondary Education.</w:t>
      </w:r>
    </w:p>
    <w:p>
      <w:pPr>
        <w:numPr>
          <w:ilvl w:val="0"/>
          <w:numId w:val="1001"/>
        </w:numPr>
        <w:pStyle w:val="Compact"/>
      </w:pPr>
      <w:r>
        <w:t xml:space="preserve">Any disputes arising from this Invoice shall be resolved through the Commercial Court of Sudan Khartoum, in accordance with the Sudanese Code of Civil Procedure.</w:t>
      </w:r>
    </w:p>
    <w:p>
      <w:pPr>
        <w:numPr>
          <w:ilvl w:val="0"/>
          <w:numId w:val="1001"/>
        </w:numPr>
        <w:pStyle w:val="Compact"/>
      </w:pPr>
      <w:r>
        <w:t xml:space="preserve">Early payment (within 7 days of Invoice date) qualifies for a 2% discount on the subtotal, reducing the Grand Total accordingly.</w:t>
      </w:r>
    </w:p>
    <w:p>
      <w:pPr>
        <w:numPr>
          <w:ilvl w:val="0"/>
          <w:numId w:val="1001"/>
        </w:numPr>
        <w:pStyle w:val="Compact"/>
      </w:pPr>
      <w:r>
        <w:t xml:space="preserve">Late payments shall incur a penalty of 1.5% per month on the outstanding balance, calculated from the Due Date, in compliance with Sudan Khartoum financial regulations.</w:t>
      </w:r>
    </w:p>
    <w:p>
      <w:pPr>
        <w:numPr>
          <w:ilvl w:val="0"/>
          <w:numId w:val="1001"/>
        </w:numPr>
        <w:pStyle w:val="Compact"/>
      </w:pPr>
      <w:r>
        <w:t xml:space="preserve">This Invoice does not constitute a warranty of academic outcomes. The Teacher Secondary services are provided on a best-effort professional basis as defined in the governing contract.</w:t>
      </w:r>
    </w:p>
    <w:p>
      <w:pPr>
        <w:numPr>
          <w:ilvl w:val="0"/>
          <w:numId w:val="1001"/>
        </w:numPr>
        <w:pStyle w:val="Compact"/>
      </w:pPr>
      <w:r>
        <w:t xml:space="preserve">All personal data processed under this Invoice is handled in accordance with the Sudanese Data Protection Guidelines applicable in Sudan Khartoum.</w:t>
      </w:r>
    </w:p>
    <w:bookmarkEnd w:id="24"/>
    <w:p>
      <w:pPr>
        <w:pStyle w:val="FirstParagraph"/>
      </w:pPr>
      <w:r>
        <w:rPr>
          <w:bCs/>
          <w:b/>
        </w:rPr>
        <w:t xml:space="preserve">Khartoum Secondary Education Services Ltd.</w:t>
      </w:r>
      <w:r>
        <w:t xml:space="preserve"> </w:t>
      </w:r>
      <w:r>
        <w:t xml:space="preserve">| Al-Shati District, Sudan Khartoum, Republic of Sudan</w:t>
      </w:r>
    </w:p>
    <w:p>
      <w:pPr>
        <w:pStyle w:val="BodyText"/>
      </w:pPr>
      <w:r>
        <w:t xml:space="preserve">This Invoice was generated electronically and is valid without a physical signature. For verification, contact billing@ksservices-sd.com or visit our office in Sudan Khartoum.</w:t>
      </w:r>
    </w:p>
    <w:p>
      <w:pPr>
        <w:pStyle w:val="BodyText"/>
      </w:pPr>
      <w:r>
        <w:t xml:space="preserve">Invoice INV-KRT-2025-00487 | Teacher Secondary Services | Sudan Khartoum | June 2025</w:t>
      </w:r>
    </w:p>
    <w:p>
      <w:pPr>
        <w:pStyle w:val="BodyText"/>
      </w:pPr>
      <w:r>
        <w:t xml:space="preserve">Thank you for your business. We appreciate the opportunity to support secondary education in Sudan Khartoum through our dedicated Teacher Secondary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Sudan Khartoum</dc:title>
  <dc:creator/>
  <dc:language>en</dc:language>
  <cp:keywords/>
  <dcterms:created xsi:type="dcterms:W3CDTF">2026-10-10T04:33:09Z</dcterms:created>
  <dcterms:modified xsi:type="dcterms:W3CDTF">2026-10-10T04:33:09Z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