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secondary-academy"/>
    <w:p>
      <w:pPr>
        <w:pStyle w:val="Heading1"/>
      </w:pPr>
      <w:r>
        <w:t xml:space="preserve">Al Noor Secondary Academy</w:t>
      </w:r>
    </w:p>
    <w:p>
      <w:pPr>
        <w:pStyle w:val="FirstParagraph"/>
      </w:pPr>
      <w:r>
        <w:t xml:space="preserve">P.O. Box 4521, Khalifa Street, Al Reem Island</w:t>
      </w:r>
    </w:p>
    <w:p>
      <w:pPr>
        <w:pStyle w:val="BodyText"/>
      </w:pPr>
      <w:r>
        <w:t xml:space="preserve">Abu Dhabi, United Arab Emirates</w:t>
      </w:r>
    </w:p>
    <w:p>
      <w:pPr>
        <w:pStyle w:val="BodyText"/>
      </w:pPr>
      <w:r>
        <w:t xml:space="preserve">Tel: +971 2 445 6789 | Email: accounts@alnoorsecondary.ae</w:t>
      </w:r>
    </w:p>
    <w:p>
      <w:pPr>
        <w:pStyle w:val="BodyText"/>
      </w:pPr>
      <w:r>
        <w:t xml:space="preserve">TRN: 100234567800003 | VAT Reg. No: 100234567800003</w:t>
      </w:r>
    </w:p>
    <w:p>
      <w:pPr>
        <w:pStyle w:val="BodyText"/>
      </w:pPr>
      <w:r>
        <w:t xml:space="preserve">United Arab Emirates Abu Dhabi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Apr 2025 – 30 Jun 2025</w:t>
      </w:r>
    </w:p>
    <w:bookmarkEnd w:id="21"/>
    <w:bookmarkStart w:id="22" w:name="billed-to"/>
    <w:p>
      <w:pPr>
        <w:pStyle w:val="Heading3"/>
      </w:pPr>
      <w:r>
        <w:t xml:space="preserve">Billed To</w:t>
      </w:r>
    </w:p>
    <w:p>
      <w:pPr>
        <w:pStyle w:val="FirstParagraph"/>
      </w:pPr>
      <w:r>
        <w:rPr>
          <w:bCs/>
          <w:b/>
        </w:rPr>
        <w:t xml:space="preserve">Abu Dhabi Department of Education &amp; Knowledge</w:t>
      </w:r>
    </w:p>
    <w:p>
      <w:pPr>
        <w:pStyle w:val="BodyText"/>
      </w:pPr>
      <w:r>
        <w:t xml:space="preserve">Office of Curriculum &amp; Teacher Development</w:t>
      </w:r>
    </w:p>
    <w:p>
      <w:pPr>
        <w:pStyle w:val="BodyText"/>
      </w:pPr>
      <w:r>
        <w:t xml:space="preserve">Sheikh Zayed Road, Al Markaziyah</w:t>
      </w:r>
    </w:p>
    <w:p>
      <w:pPr>
        <w:pStyle w:val="BodyText"/>
      </w:pPr>
      <w:r>
        <w:t xml:space="preserve">Abu Dhabi, United Arab Emirates</w:t>
      </w:r>
    </w:p>
    <w:p>
      <w:pPr>
        <w:pStyle w:val="BodyText"/>
      </w:pPr>
      <w:r>
        <w:t xml:space="preserve">Attn: Dr. Fatima Al Mansouri, Director of Secondary Education</w:t>
      </w:r>
    </w:p>
    <w:p>
      <w:pPr>
        <w:pStyle w:val="BodyText"/>
      </w:pPr>
      <w:r>
        <w:t xml:space="preserve">VAT Reg. No: 100987654300003</w:t>
      </w:r>
    </w:p>
    <w:bookmarkEnd w:id="22"/>
    <w:bookmarkStart w:id="23" w:name="service-provider"/>
    <w:p>
      <w:pPr>
        <w:pStyle w:val="Heading3"/>
      </w:pPr>
      <w:r>
        <w:t xml:space="preserve">Service Provider</w:t>
      </w:r>
    </w:p>
    <w:p>
      <w:pPr>
        <w:pStyle w:val="FirstParagraph"/>
      </w:pPr>
      <w:r>
        <w:rPr>
          <w:bCs/>
          <w:b/>
        </w:rPr>
        <w:t xml:space="preserve">Mr. James Robert Anderson</w:t>
      </w:r>
    </w:p>
    <w:p>
      <w:pPr>
        <w:pStyle w:val="BodyText"/>
      </w:pPr>
      <w:r>
        <w:t xml:space="preserve">Teacher Secondary – Mathematics &amp; Physics</w:t>
      </w:r>
    </w:p>
    <w:p>
      <w:pPr>
        <w:pStyle w:val="BodyText"/>
      </w:pPr>
      <w:r>
        <w:t xml:space="preserve">Qualification: M.Ed. in Secondary Education</w:t>
      </w:r>
    </w:p>
    <w:p>
      <w:pPr>
        <w:pStyle w:val="BodyText"/>
      </w:pPr>
      <w:r>
        <w:t xml:space="preserve">UAE Residency Visa No: 784512369</w:t>
      </w:r>
    </w:p>
    <w:p>
      <w:pPr>
        <w:pStyle w:val="BodyText"/>
      </w:pPr>
      <w:r>
        <w:t xml:space="preserve">Abu Dhabi, United Arab Emirates</w:t>
      </w:r>
    </w:p>
    <w:p>
      <w:pPr>
        <w:pStyle w:val="BodyText"/>
      </w:pPr>
      <w:r>
        <w:t xml:space="preserve">Mobile: +971 50 123 4567</w:t>
      </w:r>
    </w:p>
    <w:p>
      <w:pPr>
        <w:pStyle w:val="BodyText"/>
      </w:pPr>
      <w:r>
        <w:t xml:space="preserve">Email: j.anderson.teacher@alnoorsecondary.ae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Teacher Secondary – Monthly Salary for Secondary School Mathematics Instruction (Grades 9–12), including lesson planning, classroom delivery, and student assessment in the United Arab Emirates Abu Dhabi academic framework</w:t>
            </w:r>
          </w:p>
        </w:tc>
        <w:tc>
          <w:tcPr/>
          <w:p>
            <w:pPr>
              <w:pStyle w:val="Compact"/>
              <w:jc w:val="left"/>
            </w:pPr>
            <w:r>
              <w:t xml:space="preserve">Base Salary</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Teacher Secondary – Supervised Practical Physics Laboratory Sessions for Secondary Students, conducted at Al Noor Secondary Academy, Abu Dhabi, United Arab Emirates, including safety compliance and equipment maintenance oversight</w:t>
            </w:r>
          </w:p>
        </w:tc>
        <w:tc>
          <w:tcPr/>
          <w:p>
            <w:pPr>
              <w:pStyle w:val="Compact"/>
              <w:jc w:val="left"/>
            </w:pPr>
            <w:r>
              <w:t xml:space="preserve">Laboratory Supervision</w:t>
            </w:r>
          </w:p>
        </w:tc>
        <w:tc>
          <w:tcPr/>
          <w:p>
            <w:pPr>
              <w:pStyle w:val="Compact"/>
              <w:jc w:val="left"/>
            </w:pPr>
            <w:r>
              <w:t xml:space="preserve">36</w:t>
            </w:r>
          </w:p>
        </w:tc>
        <w:tc>
          <w:tcPr/>
          <w:p>
            <w:pPr>
              <w:pStyle w:val="Compact"/>
              <w:jc w:val="left"/>
            </w:pPr>
            <w:r>
              <w:t xml:space="preserve">150.00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Teacher Secondary – Professional Development and Curriculum Alignment Workshops for Secondary Education Staff, organized under the Abu Dhabi Department of Education &amp; Knowledge guidelines, United Arab Emirates</w:t>
            </w:r>
          </w:p>
        </w:tc>
        <w:tc>
          <w:tcPr/>
          <w:p>
            <w:pPr>
              <w:pStyle w:val="Compact"/>
              <w:jc w:val="left"/>
            </w:pPr>
            <w:r>
              <w:t xml:space="preserve">Professional Development</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Teacher Secondary – Examination Paper Design, Moderation, and Standardized Testing Administration for Secondary Level National Examinations, Abu Dhabi, United Arab Emirates</w:t>
            </w:r>
          </w:p>
        </w:tc>
        <w:tc>
          <w:tcPr/>
          <w:p>
            <w:pPr>
              <w:pStyle w:val="Compact"/>
              <w:jc w:val="left"/>
            </w:pPr>
            <w:r>
              <w:t xml:space="preserve">Assessment Services</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Teacher Secondary – After-School Tutoring and Remedial Support Programs for Underperforming Secondary Students, delivered in accordance with UAE Ministry of Education standards, Abu Dhabi</w:t>
            </w:r>
          </w:p>
        </w:tc>
        <w:tc>
          <w:tcPr/>
          <w:p>
            <w:pPr>
              <w:pStyle w:val="Compact"/>
              <w:jc w:val="left"/>
            </w:pPr>
            <w:r>
              <w:t xml:space="preserve">Remedial Support</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Teacher Secondary – Parent-Teacher Conference Preparation, Student Progress Report Writing, and Individualized Education Plan (IEP) Documentation for Secondary Students in the United Arab Emirates Abu Dhabi district</w:t>
            </w:r>
          </w:p>
        </w:tc>
        <w:tc>
          <w:tcPr/>
          <w:p>
            <w:pPr>
              <w:pStyle w:val="Compact"/>
              <w:jc w:val="left"/>
            </w:pPr>
            <w:r>
              <w:t xml:space="preserve">Administrative</w:t>
            </w:r>
          </w:p>
        </w:tc>
        <w:tc>
          <w:tcPr/>
          <w:p>
            <w:pPr>
              <w:pStyle w:val="Compact"/>
              <w:jc w:val="left"/>
            </w:pPr>
            <w:r>
              <w:t xml:space="preserve">3</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Teacher Secondary – Extracurricular Science Club Supervision and Annual Science Fair Coordination for Secondary Students, Al Noor Secondary Academy, Abu Dhabi, United Arab Emirates</w:t>
            </w:r>
          </w:p>
        </w:tc>
        <w:tc>
          <w:tcPr/>
          <w:p>
            <w:pPr>
              <w:pStyle w:val="Compact"/>
              <w:jc w:val="left"/>
            </w:pPr>
            <w:r>
              <w:t xml:space="preserve">Extracurricular</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80,610.00</w:t>
            </w:r>
          </w:p>
        </w:tc>
      </w:tr>
      <w:tr>
        <w:tc>
          <w:tcPr/>
          <w:p>
            <w:pPr>
              <w:pStyle w:val="Compact"/>
              <w:jc w:val="left"/>
            </w:pPr>
            <w:r>
              <w:t xml:space="preserve">VAT @ 5% (United Arab Emirates)</w:t>
            </w:r>
          </w:p>
        </w:tc>
        <w:tc>
          <w:tcPr/>
          <w:p>
            <w:pPr>
              <w:pStyle w:val="Compact"/>
              <w:jc w:val="left"/>
            </w:pPr>
            <w:r>
              <w:t xml:space="preserve">4,030.50</w:t>
            </w:r>
          </w:p>
        </w:tc>
      </w:tr>
      <w:tr>
        <w:tc>
          <w:tcPr/>
          <w:p>
            <w:pPr>
              <w:pStyle w:val="Compact"/>
              <w:jc w:val="left"/>
            </w:pPr>
            <w:r>
              <w:t xml:space="preserve">Wage Protection System (WPS) Deduction</w:t>
            </w:r>
          </w:p>
        </w:tc>
        <w:tc>
          <w:tcPr/>
          <w:p>
            <w:pPr>
              <w:pStyle w:val="Compact"/>
              <w:jc w:val="left"/>
            </w:pPr>
            <w:r>
              <w:t xml:space="preserve">(0.00)</w:t>
            </w:r>
          </w:p>
        </w:tc>
      </w:tr>
      <w:tr>
        <w:tc>
          <w:tcPr/>
          <w:p>
            <w:pPr>
              <w:pStyle w:val="Compact"/>
              <w:jc w:val="left"/>
            </w:pPr>
            <w:r>
              <w:t xml:space="preserve">Grand Total Due (AED)</w:t>
            </w:r>
          </w:p>
        </w:tc>
        <w:tc>
          <w:tcPr/>
          <w:p>
            <w:pPr>
              <w:pStyle w:val="Compact"/>
              <w:jc w:val="left"/>
            </w:pPr>
            <w:r>
              <w:t xml:space="preserve">84,640.50</w:t>
            </w:r>
          </w:p>
        </w:tc>
      </w:tr>
    </w:tbl>
    <w:bookmarkStart w:id="24" w:name="X87216d808ec8862616c64cc18b6762c43803388"/>
    <w:p>
      <w:pPr>
        <w:pStyle w:val="Heading3"/>
      </w:pPr>
      <w:r>
        <w:t xml:space="preserve">Payment Instructions – United Arab Emirates Abu Dhabi</w:t>
      </w:r>
    </w:p>
    <w:p>
      <w:pPr>
        <w:pStyle w:val="FirstParagraph"/>
      </w:pPr>
      <w:r>
        <w:rPr>
          <w:bCs/>
          <w:b/>
        </w:rPr>
        <w:t xml:space="preserve">Bank:</w:t>
      </w:r>
      <w:r>
        <w:t xml:space="preserve"> </w:t>
      </w:r>
      <w:r>
        <w:t xml:space="preserve">First Abu Dhabi Bank (FAB), Al Reem Island Branch, Abu Dhabi</w:t>
      </w:r>
    </w:p>
    <w:p>
      <w:pPr>
        <w:pStyle w:val="BodyText"/>
      </w:pPr>
      <w:r>
        <w:rPr>
          <w:bCs/>
          <w:b/>
        </w:rPr>
        <w:t xml:space="preserve">Account Name:</w:t>
      </w:r>
      <w:r>
        <w:t xml:space="preserve"> </w:t>
      </w:r>
      <w:r>
        <w:t xml:space="preserve">Al Noor Secondary Academy – Teacher Secondary Payroll</w:t>
      </w:r>
    </w:p>
    <w:p>
      <w:pPr>
        <w:pStyle w:val="BodyText"/>
      </w:pPr>
      <w:r>
        <w:rPr>
          <w:bCs/>
          <w:b/>
        </w:rPr>
        <w:t xml:space="preserve">Account Number:</w:t>
      </w:r>
      <w:r>
        <w:t xml:space="preserve"> </w:t>
      </w:r>
      <w:r>
        <w:t xml:space="preserve">002-0045-1234567-89</w:t>
      </w:r>
    </w:p>
    <w:p>
      <w:pPr>
        <w:pStyle w:val="BodyText"/>
      </w:pPr>
      <w:r>
        <w:rPr>
          <w:bCs/>
          <w:b/>
        </w:rPr>
        <w:t xml:space="preserve">IBAN:</w:t>
      </w:r>
      <w:r>
        <w:t xml:space="preserve"> </w:t>
      </w:r>
      <w:r>
        <w:t xml:space="preserve">AE07000000000000123456789</w:t>
      </w:r>
    </w:p>
    <w:p>
      <w:pPr>
        <w:pStyle w:val="BodyText"/>
      </w:pPr>
      <w:r>
        <w:rPr>
          <w:bCs/>
          <w:b/>
        </w:rPr>
        <w:t xml:space="preserve">SWIFT/BIC:</w:t>
      </w:r>
      <w:r>
        <w:t xml:space="preserve"> </w:t>
      </w:r>
      <w:r>
        <w:t xml:space="preserve">FABDAEAD</w:t>
      </w:r>
    </w:p>
    <w:p>
      <w:pPr>
        <w:pStyle w:val="BodyText"/>
      </w:pPr>
      <w:r>
        <w:rPr>
          <w:bCs/>
          <w:b/>
        </w:rPr>
        <w:t xml:space="preserve">Reference:</w:t>
      </w:r>
      <w:r>
        <w:t xml:space="preserve"> </w:t>
      </w:r>
      <w:r>
        <w:t xml:space="preserve">INV-2025-0487 / Teacher Secondary / Anderson J.R.</w:t>
      </w:r>
    </w:p>
    <w:p>
      <w:pPr>
        <w:pStyle w:val="BodyText"/>
      </w:pPr>
      <w:r>
        <w:t xml:space="preserve">Please ensure all payments are processed through the UAE Wage Protection System (WPS) as mandated by the Ministry of Human Resources and Emiratisation. All transactions in this Invoice are denominated in United Arab Emirates Dirhams (AED).</w:t>
      </w:r>
    </w:p>
    <w:bookmarkEnd w:id="24"/>
    <w:bookmarkStart w:id="25" w:name="Xbb67f353d9107719d3afa86b04f77767380529f"/>
    <w:p>
      <w:pPr>
        <w:pStyle w:val="Heading3"/>
      </w:pPr>
      <w:r>
        <w:t xml:space="preserve">Terms and Conditions – Invoice INV-2025-0487</w:t>
      </w:r>
    </w:p>
    <w:p>
      <w:pPr>
        <w:numPr>
          <w:ilvl w:val="0"/>
          <w:numId w:val="1001"/>
        </w:numPr>
        <w:pStyle w:val="Compact"/>
      </w:pPr>
      <w:r>
        <w:t xml:space="preserve">This Invoice is issued in accordance with the Federal Decree-Law No. 8 of 2017 on Value Added Tax (VAT) as applicable in the United Arab Emirates Abu Dhabi jurisdiction. The 5% VAT rate is applied to all taxable services rendered by the Teacher Secondary.</w:t>
      </w:r>
    </w:p>
    <w:p>
      <w:pPr>
        <w:numPr>
          <w:ilvl w:val="0"/>
          <w:numId w:val="1001"/>
        </w:numPr>
        <w:pStyle w:val="Compact"/>
      </w:pPr>
      <w:r>
        <w:t xml:space="preserve">Payment is due within fifteen (15) calendar days from the date of issue. Late payments shall incur a penalty of 2% per month as per UAE commercial transaction regulations.</w:t>
      </w:r>
    </w:p>
    <w:p>
      <w:pPr>
        <w:numPr>
          <w:ilvl w:val="0"/>
          <w:numId w:val="1001"/>
        </w:numPr>
        <w:pStyle w:val="Compact"/>
      </w:pPr>
      <w:r>
        <w:t xml:space="preserve">The Teacher Secondary services described in this Invoice are governed by the employment contract dated 01 March 2025 between Al Noor Secondary Academy and Mr. James Robert Anderson, registered under the Abu Dhabi Department of Education &amp; Knowledge, United Arab Emirates.</w:t>
      </w:r>
    </w:p>
    <w:p>
      <w:pPr>
        <w:numPr>
          <w:ilvl w:val="0"/>
          <w:numId w:val="1001"/>
        </w:numPr>
        <w:pStyle w:val="Compact"/>
      </w:pPr>
      <w:r>
        <w:t xml:space="preserve">All secondary education services must comply with the UAE Ministry of Education curriculum standards, the Abu Dhabi Department of Education &amp; Knowledge (ADEK) accreditation requirements, and the Federal Authority for Government Human Resources (FAF) regulations.</w:t>
      </w:r>
    </w:p>
    <w:p>
      <w:pPr>
        <w:numPr>
          <w:ilvl w:val="0"/>
          <w:numId w:val="1001"/>
        </w:numPr>
        <w:pStyle w:val="Compact"/>
      </w:pPr>
      <w:r>
        <w:t xml:space="preserve">This Invoice is valid for ninety (90) days from the date of issue. After this period, a revised Invoice must be generated reflecting any applicable rate adjustments.</w:t>
      </w:r>
    </w:p>
    <w:p>
      <w:pPr>
        <w:numPr>
          <w:ilvl w:val="0"/>
          <w:numId w:val="1001"/>
        </w:numPr>
        <w:pStyle w:val="Compact"/>
      </w:pPr>
      <w:r>
        <w:t xml:space="preserve">Disputes arising from this Invoice shall be resolved through the Abu Dhabi Courts in accordance with UAE civil and commercial law. The governing law of this Invoice is the law of the United Arab Emirates.</w:t>
      </w:r>
    </w:p>
    <w:p>
      <w:pPr>
        <w:numPr>
          <w:ilvl w:val="0"/>
          <w:numId w:val="1001"/>
        </w:numPr>
        <w:pStyle w:val="Compact"/>
      </w:pPr>
      <w:r>
        <w:t xml:space="preserve">The Teacher Secondary is responsible for maintaining valid UAE residency, professional teaching license, and all required certifications throughout the service period stated in this Invoice.</w:t>
      </w:r>
    </w:p>
    <w:bookmarkEnd w:id="25"/>
    <w:bookmarkStart w:id="26" w:name="notes-and-remarks"/>
    <w:p>
      <w:pPr>
        <w:pStyle w:val="Heading3"/>
      </w:pPr>
      <w:r>
        <w:t xml:space="preserve">Notes and Remarks</w:t>
      </w:r>
    </w:p>
    <w:p>
      <w:pPr>
        <w:pStyle w:val="FirstParagraph"/>
      </w:pPr>
      <w:r>
        <w:t xml:space="preserve">This Invoice covers the full Q2 2025 service period for the Teacher Secondary position at Al Noor Secondary Academy, Abu Dhabi, United Arab Emirates. All line items have been verified against the approved academic calendar and the ADEK compliance checklist for secondary education institutions in the Abu Dhabi emirate. The Teacher Secondary has fulfilled all contractual obligations including minimum classroom hours, laboratory supervision requirements, and professional development mandates as stipulated by the United Arab Emirates Abu Dhabi education authority. No deductions have been applied for the current period. The next Invoice (INV-2025-0512) will be issued on 01 July 2025 for the Q3 service period.</w:t>
      </w:r>
    </w:p>
    <w:bookmarkEnd w:id="26"/>
    <w:p>
      <w:pPr>
        <w:pStyle w:val="BodyText"/>
      </w:pPr>
      <w:r>
        <w:rPr>
          <w:bCs/>
          <w:b/>
        </w:rPr>
        <w:t xml:space="preserve">Al Noor Secondary Academy</w:t>
      </w:r>
      <w:r>
        <w:t xml:space="preserve"> </w:t>
      </w:r>
      <w:r>
        <w:t xml:space="preserve">| P.O. Box 4521, Khalifa Street, Al Reem Island, Abu Dhabi, United Arab Emirates</w:t>
      </w:r>
    </w:p>
    <w:p>
      <w:pPr>
        <w:pStyle w:val="BodyText"/>
      </w:pPr>
      <w:r>
        <w:t xml:space="preserve">TRN: 100234567800003 | Commercial Registration: 100456789 | ADEK License: ADEK-SEC-2024-0891</w:t>
      </w:r>
    </w:p>
    <w:p>
      <w:pPr>
        <w:pStyle w:val="BodyText"/>
      </w:pPr>
      <w:r>
        <w:t xml:space="preserve">This Invoice was generated electronically and is valid without a physical signature in accordance with UAE Electronic Transactions Law (Federal Law No. 1 of 2006).</w:t>
      </w:r>
    </w:p>
    <w:p>
      <w:pPr>
        <w:pStyle w:val="BodyText"/>
      </w:pPr>
      <w:r>
        <w:t xml:space="preserve">Thank you for your business. We appreciate your continued partnership in advancing secondary education in the United Arab Emirates Abu Dhabi.</w:t>
      </w:r>
    </w:p>
    <w:p>
      <w:pPr>
        <w:pStyle w:val="BodyText"/>
      </w:pPr>
      <w:r>
        <w:t xml:space="preserve">Invoice INV-2025-0487 | Page 1 of 1 | Generated: 15 June 2025 | Al Noor Secondary Academy,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Arab Emirates Abu Dhabi</dc:title>
  <dc:creator/>
  <dc:language>en</dc:language>
  <cp:keywords/>
  <dcterms:created xsi:type="dcterms:W3CDTF">2026-10-10T05:09:47Z</dcterms:created>
  <dcterms:modified xsi:type="dcterms:W3CDTF">2026-10-10T05:09:47Z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