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INVOICE</w:t>
      </w:r>
    </w:p>
    <w:p>
      <w:pPr>
        <w:pStyle w:val="BodyText"/>
      </w:pPr>
      <w:r>
        <w:t xml:space="preserve">Teacher Secondary Educational Services</w:t>
      </w:r>
    </w:p>
    <w:p>
      <w:pPr>
        <w:pStyle w:val="BodyText"/>
      </w:pPr>
      <w:r>
        <w:t xml:space="preserve">Serving the Greater Houston, Texas Community</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INV-HOU-2025-04872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PAYMENT DUE</w:t>
      </w:r>
    </w:p>
    <w:bookmarkEnd w:id="20"/>
    <w:bookmarkStart w:id="21" w:name="from-service-provider"/>
    <w:p>
      <w:pPr>
        <w:pStyle w:val="Heading4"/>
      </w:pPr>
      <w:r>
        <w:t xml:space="preserve">From (Service Provider)</w:t>
      </w:r>
    </w:p>
    <w:p>
      <w:pPr>
        <w:pStyle w:val="FirstParagraph"/>
      </w:pPr>
      <w:r>
        <w:rPr>
          <w:bCs/>
          <w:b/>
        </w:rPr>
        <w:t xml:space="preserve">Michael R. Thompson, M.Ed.</w:t>
      </w:r>
    </w:p>
    <w:p>
      <w:pPr>
        <w:pStyle w:val="BodyText"/>
      </w:pPr>
      <w:r>
        <w:t xml:space="preserve">Certified Teacher Secondary – Texas State Board</w:t>
      </w:r>
    </w:p>
    <w:p>
      <w:pPr>
        <w:pStyle w:val="BodyText"/>
      </w:pPr>
      <w:r>
        <w:t xml:space="preserve">License No.: TX-SEC-2019-44821</w:t>
      </w:r>
    </w:p>
    <w:p>
      <w:pPr>
        <w:pStyle w:val="BodyText"/>
      </w:pPr>
      <w:r>
        <w:t xml:space="preserve">4821 Westheimer Road, Suite 310</w:t>
      </w:r>
    </w:p>
    <w:p>
      <w:pPr>
        <w:pStyle w:val="BodyText"/>
      </w:pPr>
      <w:r>
        <w:t xml:space="preserve">Houston, Texas 77056</w:t>
      </w:r>
    </w:p>
    <w:p>
      <w:pPr>
        <w:pStyle w:val="BodyText"/>
      </w:pPr>
      <w:r>
        <w:t xml:space="preserve">United States</w:t>
      </w:r>
    </w:p>
    <w:p>
      <w:pPr>
        <w:pStyle w:val="BodyText"/>
      </w:pPr>
      <w:r>
        <w:t xml:space="preserve">Phone: (713) 555-0147</w:t>
      </w:r>
    </w:p>
    <w:p>
      <w:pPr>
        <w:pStyle w:val="BodyText"/>
      </w:pPr>
      <w:r>
        <w:t xml:space="preserve">Email: m.thompson.teacher@houstonedu.com</w:t>
      </w:r>
    </w:p>
    <w:bookmarkEnd w:id="21"/>
    <w:bookmarkStart w:id="22" w:name="bill-to-client"/>
    <w:p>
      <w:pPr>
        <w:pStyle w:val="Heading4"/>
      </w:pPr>
      <w:r>
        <w:t xml:space="preserve">Bill To (Client)</w:t>
      </w:r>
    </w:p>
    <w:p>
      <w:pPr>
        <w:pStyle w:val="FirstParagraph"/>
      </w:pPr>
      <w:r>
        <w:rPr>
          <w:bCs/>
          <w:b/>
        </w:rPr>
        <w:t xml:space="preserve">Houston Independent School District</w:t>
      </w:r>
    </w:p>
    <w:p>
      <w:pPr>
        <w:pStyle w:val="BodyText"/>
      </w:pPr>
      <w:r>
        <w:t xml:space="preserve">Office of Curriculum &amp; Instruction</w:t>
      </w:r>
    </w:p>
    <w:p>
      <w:pPr>
        <w:pStyle w:val="BodyText"/>
      </w:pPr>
      <w:r>
        <w:t xml:space="preserve">1000 McKinney Street</w:t>
      </w:r>
    </w:p>
    <w:p>
      <w:pPr>
        <w:pStyle w:val="BodyText"/>
      </w:pPr>
      <w:r>
        <w:t xml:space="preserve">Houston, Texas 77002</w:t>
      </w:r>
    </w:p>
    <w:p>
      <w:pPr>
        <w:pStyle w:val="BodyText"/>
      </w:pPr>
      <w:r>
        <w:t xml:space="preserve">United States</w:t>
      </w:r>
    </w:p>
    <w:p>
      <w:pPr>
        <w:pStyle w:val="BodyText"/>
      </w:pPr>
      <w:r>
        <w:t xml:space="preserve">Attn: Dr. Patricia Alvarez, Director</w:t>
      </w:r>
    </w:p>
    <w:p>
      <w:pPr>
        <w:pStyle w:val="BodyText"/>
      </w:pPr>
      <w:r>
        <w:t xml:space="preserve">Phone: (713) 555-0200</w:t>
      </w:r>
    </w:p>
    <w:p>
      <w:pPr>
        <w:pStyle w:val="BodyText"/>
      </w:pPr>
      <w:r>
        <w:t xml:space="preserve">Email: p.alvarez@hisd.org</w:t>
      </w:r>
    </w:p>
    <w:bookmarkEnd w:id="22"/>
    <w:bookmarkStart w:id="24" w:name="X8fa485bcb9a31ebcdf6254ebf1ab591c180569a"/>
    <w:p>
      <w:pPr>
        <w:pStyle w:val="Heading3"/>
      </w:pPr>
      <w:r>
        <w:t xml:space="preserve">Invoice Summary – Teacher Secondary Professional Services</w:t>
      </w:r>
    </w:p>
    <w:p>
      <w:pPr>
        <w:pStyle w:val="FirstParagraph"/>
      </w:pPr>
      <w:r>
        <w:t xml:space="preserve">This Invoice documents the professional services rendered by a certified Teacher Secondary to the Houston, Texas educational community during the specified billing period. All services were delivered in accordance with the Texas Education Agency standards and the contractual agreement between the parties.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Secondary – Advanced Mathematics Instruction (Grades 9–12), Westside Campus, Houston, TX</w:t>
            </w:r>
          </w:p>
        </w:tc>
        <w:tc>
          <w:tcPr/>
          <w:p>
            <w:pPr>
              <w:pStyle w:val="Compact"/>
              <w:jc w:val="left"/>
            </w:pPr>
            <w:r>
              <w:t xml:space="preserve">May 1 – May 31,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Teacher Secondary – Curriculum Development &amp; Lesson Planning for Secondary Science Programs, Houston ISD</w:t>
            </w:r>
          </w:p>
        </w:tc>
        <w:tc>
          <w:tcPr/>
          <w:p>
            <w:pPr>
              <w:pStyle w:val="Compact"/>
              <w:jc w:val="left"/>
            </w:pPr>
            <w:r>
              <w:t xml:space="preserve">May 5 – May 20, 2025</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3</w:t>
            </w:r>
          </w:p>
        </w:tc>
        <w:tc>
          <w:tcPr/>
          <w:p>
            <w:pPr>
              <w:pStyle w:val="Compact"/>
              <w:jc w:val="left"/>
            </w:pPr>
            <w:r>
              <w:t xml:space="preserve">Teacher Secondary – Standardized Test Preparation (STAAR) Workshops for Secondary Students, Houston, United States</w:t>
            </w:r>
          </w:p>
        </w:tc>
        <w:tc>
          <w:tcPr/>
          <w:p>
            <w:pPr>
              <w:pStyle w:val="Compact"/>
              <w:jc w:val="left"/>
            </w:pPr>
            <w:r>
              <w:t xml:space="preserve">May 12 – May 28, 2025</w:t>
            </w:r>
          </w:p>
        </w:tc>
        <w:tc>
          <w:tcPr/>
          <w:p>
            <w:pPr>
              <w:pStyle w:val="Compact"/>
              <w:jc w:val="left"/>
            </w:pPr>
            <w:r>
              <w:t xml:space="preserve">32</w:t>
            </w:r>
          </w:p>
        </w:tc>
        <w:tc>
          <w:tcPr/>
          <w:p>
            <w:pPr>
              <w:pStyle w:val="Compact"/>
              <w:jc w:val="left"/>
            </w:pPr>
            <w:r>
              <w:t xml:space="preserve">$55.00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Teacher Secondary – Individualized Tutoring &amp; Remedial Support for At-Risk Secondary Students, Houston, TX</w:t>
            </w:r>
          </w:p>
        </w:tc>
        <w:tc>
          <w:tcPr/>
          <w:p>
            <w:pPr>
              <w:pStyle w:val="Compact"/>
              <w:jc w:val="left"/>
            </w:pPr>
            <w:r>
              <w:t xml:space="preserve">May 15 – May 30, 2025</w:t>
            </w:r>
          </w:p>
        </w:tc>
        <w:tc>
          <w:tcPr/>
          <w:p>
            <w:pPr>
              <w:pStyle w:val="Compact"/>
              <w:jc w:val="left"/>
            </w:pPr>
            <w:r>
              <w:t xml:space="preserve">24</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Teacher Secondary – Professional Development Workshop: "Inclusive Pedagogy in Secondary Classrooms," Houston, United States</w:t>
            </w:r>
          </w:p>
        </w:tc>
        <w:tc>
          <w:tcPr/>
          <w:p>
            <w:pPr>
              <w:pStyle w:val="Compact"/>
              <w:jc w:val="left"/>
            </w:pPr>
            <w:r>
              <w:t xml:space="preserve">June 2, 2025</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Teacher Secondary – Parent-Teacher Conference Facilitation &amp; Student Progress Reporting, Houston, TX</w:t>
            </w:r>
          </w:p>
        </w:tc>
        <w:tc>
          <w:tcPr/>
          <w:p>
            <w:pPr>
              <w:pStyle w:val="Compact"/>
              <w:jc w:val="left"/>
            </w:pPr>
            <w:r>
              <w:t xml:space="preserve">June 5 – June 10, 2025</w:t>
            </w:r>
          </w:p>
        </w:tc>
        <w:tc>
          <w:tcPr/>
          <w:p>
            <w:pPr>
              <w:pStyle w:val="Compact"/>
              <w:jc w:val="left"/>
            </w:pPr>
            <w:r>
              <w:t xml:space="preserve">16</w:t>
            </w:r>
          </w:p>
        </w:tc>
        <w:tc>
          <w:tcPr/>
          <w:p>
            <w:pPr>
              <w:pStyle w:val="Compact"/>
              <w:jc w:val="left"/>
            </w:pPr>
            <w:r>
              <w:t xml:space="preserve">$40.00</w:t>
            </w:r>
          </w:p>
        </w:tc>
        <w:tc>
          <w:tcPr/>
          <w:p>
            <w:pPr>
              <w:pStyle w:val="Compact"/>
              <w:jc w:val="left"/>
            </w:pPr>
            <w:r>
              <w:t xml:space="preserve">$640.00</w:t>
            </w:r>
          </w:p>
        </w:tc>
      </w:tr>
      <w:tr>
        <w:tc>
          <w:tcPr/>
          <w:p>
            <w:pPr>
              <w:pStyle w:val="Compact"/>
              <w:jc w:val="left"/>
            </w:pPr>
            <w:r>
              <w:t xml:space="preserve">7</w:t>
            </w:r>
          </w:p>
        </w:tc>
        <w:tc>
          <w:tcPr/>
          <w:p>
            <w:pPr>
              <w:pStyle w:val="Compact"/>
              <w:jc w:val="left"/>
            </w:pPr>
            <w:r>
              <w:t xml:space="preserve">Teacher Secondary – Extracurricular Program Supervision (STEM Club &amp; Debate Team), Houston, United States</w:t>
            </w:r>
          </w:p>
        </w:tc>
        <w:tc>
          <w:tcPr/>
          <w:p>
            <w:pPr>
              <w:pStyle w:val="Compact"/>
              <w:jc w:val="left"/>
            </w:pPr>
            <w:r>
              <w:t xml:space="preserve">May 1 – June 10, 2025</w:t>
            </w:r>
          </w:p>
        </w:tc>
        <w:tc>
          <w:tcPr/>
          <w:p>
            <w:pPr>
              <w:pStyle w:val="Compact"/>
              <w:jc w:val="left"/>
            </w:pPr>
            <w:r>
              <w:t xml:space="preserve">30</w:t>
            </w:r>
          </w:p>
        </w:tc>
        <w:tc>
          <w:tcPr/>
          <w:p>
            <w:pPr>
              <w:pStyle w:val="Compact"/>
              <w:jc w:val="left"/>
            </w:pPr>
            <w:r>
              <w:t xml:space="preserve">$35.00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$13,250.00</w:t>
            </w:r>
          </w:p>
        </w:tc>
      </w:tr>
      <w:tr>
        <w:tc>
          <w:tcPr/>
          <w:p>
            <w:pPr>
              <w:pStyle w:val="Compact"/>
              <w:jc w:val="left"/>
            </w:pPr>
            <w:r>
              <w:t xml:space="preserve">Texas State Sales Tax (6.25%)</w:t>
            </w:r>
          </w:p>
        </w:tc>
        <w:tc>
          <w:tcPr/>
          <w:p>
            <w:pPr>
              <w:pStyle w:val="Compact"/>
              <w:jc w:val="right"/>
            </w:pPr>
            <w:r>
              <w:t xml:space="preserve">$828.13</w:t>
            </w:r>
          </w:p>
        </w:tc>
      </w:tr>
      <w:tr>
        <w:tc>
          <w:tcPr/>
          <w:p>
            <w:pPr>
              <w:pStyle w:val="Compact"/>
              <w:jc w:val="left"/>
            </w:pPr>
            <w:r>
              <w:t xml:space="preserve">Houston Municipal Tax (1.00%)</w:t>
            </w:r>
          </w:p>
        </w:tc>
        <w:tc>
          <w:tcPr/>
          <w:p>
            <w:pPr>
              <w:pStyle w:val="Compact"/>
              <w:jc w:val="right"/>
            </w:pPr>
            <w:r>
              <w:t xml:space="preserve">$132.50</w:t>
            </w:r>
          </w:p>
        </w:tc>
      </w:tr>
      <w:tr>
        <w:tc>
          <w:tcPr/>
          <w:p>
            <w:pPr>
              <w:pStyle w:val="Compact"/>
              <w:jc w:val="left"/>
            </w:pPr>
            <w:r>
              <w:t xml:space="preserve">Discount – Early Payment (2%)</w:t>
            </w:r>
          </w:p>
        </w:tc>
        <w:tc>
          <w:tcPr/>
          <w:p>
            <w:pPr>
              <w:pStyle w:val="Compact"/>
              <w:jc w:val="right"/>
            </w:pPr>
            <w:r>
              <w:t xml:space="preserve">-$265.00</w:t>
            </w:r>
          </w:p>
        </w:tc>
      </w:tr>
      <w:tr>
        <w:tc>
          <w:tcPr/>
          <w:p>
            <w:pPr>
              <w:pStyle w:val="Compact"/>
              <w:jc w:val="left"/>
            </w:pPr>
            <w:r>
              <w:t xml:space="preserve">Grand Total Due</w:t>
            </w:r>
          </w:p>
        </w:tc>
        <w:tc>
          <w:tcPr/>
          <w:p>
            <w:pPr>
              <w:pStyle w:val="Compact"/>
              <w:jc w:val="right"/>
            </w:pPr>
            <w:r>
              <w:t xml:space="preserve">$13,945.63</w:t>
            </w:r>
          </w:p>
        </w:tc>
      </w:tr>
    </w:tbl>
    <w:bookmarkStart w:id="23" w:name="payment-instructions-notes"/>
    <w:p>
      <w:pPr>
        <w:pStyle w:val="Heading4"/>
      </w:pPr>
      <w:r>
        <w:t xml:space="preserve">Payment Instructions &amp; Notes</w:t>
      </w:r>
    </w:p>
    <w:p>
      <w:pPr>
        <w:pStyle w:val="FirstParagraph"/>
      </w:pPr>
      <w:r>
        <w:rPr>
          <w:bCs/>
          <w:b/>
        </w:rPr>
        <w:t xml:space="preserve">Method of Payment:</w:t>
      </w:r>
      <w:r>
        <w:t xml:space="preserve"> </w:t>
      </w:r>
      <w:r>
        <w:t xml:space="preserve">This Invoice may be settled via electronic funds transfer (EFT), certified check, or ACH transfer. Please reference Invoice Number INV-HOU-2025-04872 on all remittances.</w:t>
      </w:r>
    </w:p>
    <w:p>
      <w:pPr>
        <w:pStyle w:val="BodyText"/>
      </w:pPr>
      <w:r>
        <w:rPr>
          <w:bCs/>
          <w:b/>
        </w:rPr>
        <w:t xml:space="preserve">Bank Details:</w:t>
      </w:r>
      <w:r>
        <w:t xml:space="preserve"> </w:t>
      </w:r>
      <w:r>
        <w:t xml:space="preserve">First National Bank of Houston, United States | Account Name: Michael R. Thompson | Routing: 071000012 | Account: ****5821</w:t>
      </w:r>
    </w:p>
    <w:p>
      <w:pPr>
        <w:pStyle w:val="BodyText"/>
      </w:pPr>
      <w:r>
        <w:rPr>
          <w:bCs/>
          <w:b/>
        </w:rPr>
        <w:t xml:space="preserve">Address for Payment:</w:t>
      </w:r>
      <w:r>
        <w:t xml:space="preserve"> </w:t>
      </w:r>
      <w:r>
        <w:t xml:space="preserve">4821 Westheimer Road, Suite 310, Houston, Texas 77056, United States</w:t>
      </w:r>
    </w:p>
    <w:p>
      <w:pPr>
        <w:pStyle w:val="BodyText"/>
      </w:pPr>
      <w:r>
        <w:rPr>
          <w:bCs/>
          <w:b/>
        </w:rPr>
        <w:t xml:space="preserve">Important Notice:</w:t>
      </w:r>
      <w:r>
        <w:t xml:space="preserve"> </w:t>
      </w:r>
      <w:r>
        <w:t xml:space="preserve">This Invoice is issued in compliance with the Texas Education Code and the contractual terms established between the Teacher Secondary service provider and the Houston, Texas educational institution. All services described herein were performed by a fully licensed and certified Teacher Secondary holding valid credentials from the Texas State Board for Educator Certification (SBEC).</w:t>
      </w:r>
    </w:p>
    <w:p>
      <w:pPr>
        <w:pStyle w:val="BodyText"/>
      </w:pPr>
      <w:r>
        <w:rPr>
          <w:bCs/>
          <w:b/>
        </w:rPr>
        <w:t xml:space="preserve">Dispute Resolution:</w:t>
      </w:r>
      <w:r>
        <w:t xml:space="preserve"> </w:t>
      </w:r>
      <w:r>
        <w:t xml:space="preserve">Any disputes regarding this Invoice shall be resolved in accordance with the laws of the State of Texas, United States. The parties agree to first attempt resolution through good-faith negotiation before pursuing formal legal action in the judicial district of Harris County, Houston, Texas.</w:t>
      </w:r>
    </w:p>
    <w:p>
      <w:pPr>
        <w:pStyle w:val="BodyText"/>
      </w:pPr>
      <w:r>
        <w:rPr>
          <w:bCs/>
          <w:b/>
        </w:rPr>
        <w:t xml:space="preserve">Validity:</w:t>
      </w:r>
      <w:r>
        <w:t xml:space="preserve"> </w:t>
      </w:r>
      <w:r>
        <w:t xml:space="preserve">This Invoice remains valid for payment for a period of ninety (90) days from the date of issuance. Late payments beyond the due date of July 15, 2025, shall be subject to a late fee of 1.5% per month as stipulated in the service agreement.</w:t>
      </w:r>
    </w:p>
    <w:bookmarkEnd w:id="23"/>
    <w:p>
      <w:pPr>
        <w:pStyle w:val="BodyText"/>
      </w:pPr>
      <w:r>
        <w:rPr>
          <w:bCs/>
          <w:b/>
        </w:rPr>
        <w:t xml:space="preserve">Teacher Secondary Professional Services | Houston, Texas | United States</w:t>
      </w:r>
    </w:p>
    <w:p>
      <w:pPr>
        <w:pStyle w:val="BodyText"/>
      </w:pPr>
      <w:r>
        <w:t xml:space="preserve">This Invoice was generated electronically and is valid without a physical signature. For questions regarding this Invoice, please contact the undersigned Teacher Secondary at the address or email provided above.</w:t>
      </w:r>
    </w:p>
    <w:p>
      <w:pPr>
        <w:pStyle w:val="BodyText"/>
      </w:pPr>
      <w:r>
        <w:t xml:space="preserve">Document Reference: INV-HOU-2025-04872 | Generated: June 15, 2025 | Page 1 of 1</w:t>
      </w:r>
    </w:p>
    <w:p>
      <w:pPr>
        <w:pStyle w:val="BodyText"/>
      </w:pPr>
      <w:r>
        <w:t xml:space="preserve">© 2025 Michael R. Thompson, M.Ed. – Teacher Secondary. All rights reserved. Houston, Texas,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Houston, United States</dc:title>
  <dc:creator/>
  <dc:language>en</dc:language>
  <cp:keywords/>
  <dcterms:created xsi:type="dcterms:W3CDTF">2026-10-10T00:36:04Z</dcterms:created>
  <dcterms:modified xsi:type="dcterms:W3CDTF">2026-10-10T00:36:04Z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