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Teacher</w:t>
      </w:r>
      <w:r>
        <w:t xml:space="preserve"> </w:t>
      </w:r>
      <w:r>
        <w:t xml:space="preserve">Secondary</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Los</w:t>
      </w:r>
      <w:r>
        <w:t xml:space="preserve"> </w:t>
      </w:r>
      <w:r>
        <w:t xml:space="preserve">Angeles</w:t>
      </w:r>
    </w:p>
    <w:bookmarkStart w:id="20" w:name="invoice"/>
    <w:p>
      <w:pPr>
        <w:pStyle w:val="Heading1"/>
      </w:pPr>
      <w:r>
        <w:t xml:space="preserve">INVOICE</w:t>
      </w:r>
    </w:p>
    <w:p>
      <w:pPr>
        <w:pStyle w:val="FirstParagraph"/>
      </w:pPr>
      <w:r>
        <w:t xml:space="preserve">Teacher Secondary Professional Services</w:t>
      </w:r>
    </w:p>
    <w:p>
      <w:pPr>
        <w:pStyle w:val="BodyText"/>
      </w:pPr>
      <w:r>
        <w:t xml:space="preserve">United States Los Angeles, California</w:t>
      </w:r>
    </w:p>
    <w:p>
      <w:pPr>
        <w:pStyle w:val="BodyText"/>
      </w:pPr>
      <w:r>
        <w:t xml:space="preserve">Official Invoice Document</w:t>
      </w:r>
    </w:p>
    <w:bookmarkEnd w:id="20"/>
    <w:bookmarkStart w:id="21" w:name="issued-by-service-provider"/>
    <w:p>
      <w:pPr>
        <w:pStyle w:val="Heading3"/>
      </w:pPr>
      <w:r>
        <w:t xml:space="preserve">Issued By (Service Provider)</w:t>
      </w:r>
    </w:p>
    <w:p>
      <w:pPr>
        <w:pStyle w:val="FirstParagraph"/>
      </w:pPr>
      <w:r>
        <w:rPr>
          <w:bCs/>
          <w:b/>
        </w:rPr>
        <w:t xml:space="preserve">Los Angeles Secondary Education Consortium</w:t>
      </w:r>
    </w:p>
    <w:p>
      <w:pPr>
        <w:pStyle w:val="BodyText"/>
      </w:pPr>
      <w:r>
        <w:t xml:space="preserve">4820 Wilshire Boulevard, Suite 700</w:t>
      </w:r>
    </w:p>
    <w:p>
      <w:pPr>
        <w:pStyle w:val="BodyText"/>
      </w:pPr>
      <w:r>
        <w:t xml:space="preserve">Los Angeles, California 90036</w:t>
      </w:r>
    </w:p>
    <w:p>
      <w:pPr>
        <w:pStyle w:val="BodyText"/>
      </w:pPr>
      <w:r>
        <w:t xml:space="preserve">United States of America</w:t>
      </w:r>
    </w:p>
    <w:p>
      <w:pPr>
        <w:pStyle w:val="BodyText"/>
      </w:pPr>
      <w:r>
        <w:t xml:space="preserve">Tel: (213) 555-0147</w:t>
      </w:r>
    </w:p>
    <w:p>
      <w:pPr>
        <w:pStyle w:val="BodyText"/>
      </w:pPr>
      <w:r>
        <w:t xml:space="preserve">Email: billing@la-secondary-edu.org</w:t>
      </w:r>
    </w:p>
    <w:p>
      <w:pPr>
        <w:pStyle w:val="BodyText"/>
      </w:pPr>
      <w:r>
        <w:t xml:space="preserve">CA Business License: #CA-2024-78451</w:t>
      </w:r>
    </w:p>
    <w:bookmarkEnd w:id="21"/>
    <w:bookmarkStart w:id="22" w:name="billed-to-client-employer"/>
    <w:p>
      <w:pPr>
        <w:pStyle w:val="Heading3"/>
      </w:pPr>
      <w:r>
        <w:t xml:space="preserve">Billed To (Client / Employer)</w:t>
      </w:r>
    </w:p>
    <w:p>
      <w:pPr>
        <w:pStyle w:val="FirstParagraph"/>
      </w:pPr>
      <w:r>
        <w:rPr>
          <w:bCs/>
          <w:b/>
        </w:rPr>
        <w:t xml:space="preserve">Westside Unified School District</w:t>
      </w:r>
    </w:p>
    <w:p>
      <w:pPr>
        <w:pStyle w:val="BodyText"/>
      </w:pPr>
      <w:r>
        <w:t xml:space="preserve">Attn: Dr. Margaret Ellison, Superintendent</w:t>
      </w:r>
    </w:p>
    <w:p>
      <w:pPr>
        <w:pStyle w:val="BodyText"/>
      </w:pPr>
      <w:r>
        <w:t xml:space="preserve">1200 Olympic Boulevard</w:t>
      </w:r>
    </w:p>
    <w:p>
      <w:pPr>
        <w:pStyle w:val="BodyText"/>
      </w:pPr>
      <w:r>
        <w:t xml:space="preserve">Los Angeles, California 90015</w:t>
      </w:r>
    </w:p>
    <w:p>
      <w:pPr>
        <w:pStyle w:val="BodyText"/>
      </w:pPr>
      <w:r>
        <w:t xml:space="preserve">United States of America</w:t>
      </w:r>
    </w:p>
    <w:p>
      <w:pPr>
        <w:pStyle w:val="BodyText"/>
      </w:pPr>
      <w:r>
        <w:t xml:space="preserve">Tel: (323) 555-0892</w:t>
      </w:r>
    </w:p>
    <w:p>
      <w:pPr>
        <w:pStyle w:val="BodyText"/>
      </w:pPr>
      <w:r>
        <w:t xml:space="preserve">Email: procurement@wusd-la.org</w:t>
      </w:r>
    </w:p>
    <w:bookmarkEnd w:id="22"/>
    <w:p>
      <w:pPr>
        <w:pStyle w:val="BodyText"/>
      </w:pPr>
      <w:r>
        <w:rPr>
          <w:bCs/>
          <w:b/>
        </w:rPr>
        <w:t xml:space="preserve">Invoice Number:</w:t>
      </w:r>
      <w:r>
        <w:t xml:space="preserve"> </w:t>
      </w:r>
      <w:r>
        <w:t xml:space="preserve">INV-LA-TS-2025-00482</w:t>
      </w:r>
    </w:p>
    <w:p>
      <w:pPr>
        <w:pStyle w:val="BodyText"/>
      </w:pPr>
      <w:r>
        <w:rPr>
          <w:bCs/>
          <w:b/>
        </w:rPr>
        <w:t xml:space="preserve">Invoice Date:</w:t>
      </w:r>
      <w:r>
        <w:t xml:space="preserve"> </w:t>
      </w:r>
      <w:r>
        <w:t xml:space="preserve">June 15, 2025</w:t>
      </w:r>
    </w:p>
    <w:p>
      <w:pPr>
        <w:pStyle w:val="BodyText"/>
      </w:pPr>
      <w:r>
        <w:rPr>
          <w:bCs/>
          <w:b/>
        </w:rPr>
        <w:t xml:space="preserve">Service Period:</w:t>
      </w:r>
      <w:r>
        <w:t xml:space="preserve"> </w:t>
      </w:r>
      <w:r>
        <w:t xml:space="preserve">January 6, 2025 – May 30, 2025</w:t>
      </w:r>
    </w:p>
    <w:p>
      <w:pPr>
        <w:pStyle w:val="BodyText"/>
      </w:pPr>
      <w:r>
        <w:rPr>
          <w:bCs/>
          <w:b/>
        </w:rPr>
        <w:t xml:space="preserve">Due Date:</w:t>
      </w:r>
      <w:r>
        <w:t xml:space="preserve"> </w:t>
      </w:r>
      <w:r>
        <w:t xml:space="preserve">July 15, 2025 (Net 30)</w:t>
      </w:r>
    </w:p>
    <w:p>
      <w:pPr>
        <w:pStyle w:val="BodyText"/>
      </w:pPr>
      <w:r>
        <w:rPr>
          <w:bCs/>
          <w:b/>
        </w:rPr>
        <w:t xml:space="preserve">Payment Terms:</w:t>
      </w:r>
      <w:r>
        <w:t xml:space="preserve"> </w:t>
      </w:r>
      <w:r>
        <w:t xml:space="preserve">Net 30 days from Invoice date</w:t>
      </w:r>
    </w:p>
    <w:p>
      <w:pPr>
        <w:pStyle w:val="BodyText"/>
      </w:pPr>
      <w:r>
        <w:rPr>
          <w:bCs/>
          <w:b/>
        </w:rPr>
        <w:t xml:space="preserve">Applicable Jurisdiction:</w:t>
      </w:r>
      <w:r>
        <w:t xml:space="preserve"> </w:t>
      </w:r>
      <w:r>
        <w:t xml:space="preserve">United States Los Angeles, California</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Teacher Secondary Services</w:t>
            </w:r>
          </w:p>
        </w:tc>
        <w:tc>
          <w:tcPr/>
          <w:p>
            <w:pPr>
              <w:pStyle w:val="Compact"/>
              <w:jc w:val="left"/>
            </w:pPr>
            <w:r>
              <w:t xml:space="preserve">Rate</w:t>
            </w:r>
          </w:p>
        </w:tc>
        <w:tc>
          <w:tcPr/>
          <w:p>
            <w:pPr>
              <w:pStyle w:val="Compact"/>
              <w:jc w:val="left"/>
            </w:pPr>
            <w:r>
              <w:t xml:space="preserve">Hours</w:t>
            </w:r>
          </w:p>
        </w:tc>
        <w:tc>
          <w:tcPr/>
          <w:p>
            <w:pPr>
              <w:pStyle w:val="Compact"/>
              <w:jc w:val="left"/>
            </w:pPr>
            <w:r>
              <w:t xml:space="preserve">Amount (USD)</w:t>
            </w:r>
          </w:p>
        </w:tc>
        <w:tc>
          <w:tcPr/>
          <w:p>
            <w:pPr>
              <w:pStyle w:val="Compact"/>
              <w:jc w:val="left"/>
            </w:pPr>
            <w:r>
              <w:t xml:space="preserve">Period</w:t>
            </w:r>
          </w:p>
        </w:tc>
      </w:tr>
      <w:tr>
        <w:tc>
          <w:tcPr/>
          <w:p>
            <w:pPr>
              <w:pStyle w:val="Compact"/>
              <w:jc w:val="left"/>
            </w:pPr>
            <w:r>
              <w:t xml:space="preserve">1</w:t>
            </w:r>
          </w:p>
        </w:tc>
        <w:tc>
          <w:tcPr/>
          <w:p>
            <w:pPr>
              <w:pStyle w:val="Compact"/>
              <w:jc w:val="left"/>
            </w:pPr>
            <w:r>
              <w:t xml:space="preserve">Teacher Secondary – Grade 9 &amp; 10 Mathematics Instruction (Algebra II, Geometry) – Classroom delivery, curriculum development, and student assessment at Westside Preparatory Academy, Los Angeles, CA</w:t>
            </w:r>
          </w:p>
        </w:tc>
        <w:tc>
          <w:tcPr/>
          <w:p>
            <w:pPr>
              <w:pStyle w:val="Compact"/>
              <w:jc w:val="left"/>
            </w:pPr>
            <w:r>
              <w:t xml:space="preserve">$42.50/hr</w:t>
            </w:r>
          </w:p>
        </w:tc>
        <w:tc>
          <w:tcPr/>
          <w:p>
            <w:pPr>
              <w:pStyle w:val="Compact"/>
              <w:jc w:val="left"/>
            </w:pPr>
            <w:r>
              <w:t xml:space="preserve">180</w:t>
            </w:r>
          </w:p>
        </w:tc>
        <w:tc>
          <w:tcPr/>
          <w:p>
            <w:pPr>
              <w:pStyle w:val="Compact"/>
              <w:jc w:val="left"/>
            </w:pPr>
            <w:r>
              <w:t xml:space="preserve">$7,650.00</w:t>
            </w:r>
          </w:p>
        </w:tc>
        <w:tc>
          <w:tcPr/>
          <w:p>
            <w:pPr>
              <w:pStyle w:val="Compact"/>
              <w:jc w:val="left"/>
            </w:pPr>
            <w:r>
              <w:t xml:space="preserve">Jan – May 2025</w:t>
            </w:r>
          </w:p>
        </w:tc>
      </w:tr>
      <w:tr>
        <w:tc>
          <w:tcPr/>
          <w:p>
            <w:pPr>
              <w:pStyle w:val="Compact"/>
              <w:jc w:val="left"/>
            </w:pPr>
            <w:r>
              <w:t xml:space="preserve">2</w:t>
            </w:r>
          </w:p>
        </w:tc>
        <w:tc>
          <w:tcPr/>
          <w:p>
            <w:pPr>
              <w:pStyle w:val="Compact"/>
              <w:jc w:val="left"/>
            </w:pPr>
            <w:r>
              <w:t xml:space="preserve">Teacher Secondary – Grade 11 &amp; 12 English Language Arts (AP Literature, Rhetoric &amp; Composition) – Instruction, Socratic seminars, and standardized test preparation in United States Los Angeles</w:t>
            </w:r>
          </w:p>
        </w:tc>
        <w:tc>
          <w:tcPr/>
          <w:p>
            <w:pPr>
              <w:pStyle w:val="Compact"/>
              <w:jc w:val="left"/>
            </w:pPr>
            <w:r>
              <w:t xml:space="preserve">$45.00/hr</w:t>
            </w:r>
          </w:p>
        </w:tc>
        <w:tc>
          <w:tcPr/>
          <w:p>
            <w:pPr>
              <w:pStyle w:val="Compact"/>
              <w:jc w:val="left"/>
            </w:pPr>
            <w:r>
              <w:t xml:space="preserve">160</w:t>
            </w:r>
          </w:p>
        </w:tc>
        <w:tc>
          <w:tcPr/>
          <w:p>
            <w:pPr>
              <w:pStyle w:val="Compact"/>
              <w:jc w:val="left"/>
            </w:pPr>
            <w:r>
              <w:t xml:space="preserve">$7,200.00</w:t>
            </w:r>
          </w:p>
        </w:tc>
        <w:tc>
          <w:tcPr/>
          <w:p>
            <w:pPr>
              <w:pStyle w:val="Compact"/>
              <w:jc w:val="left"/>
            </w:pPr>
            <w:r>
              <w:t xml:space="preserve">Jan – May 2025</w:t>
            </w:r>
          </w:p>
        </w:tc>
      </w:tr>
      <w:tr>
        <w:tc>
          <w:tcPr/>
          <w:p>
            <w:pPr>
              <w:pStyle w:val="Compact"/>
              <w:jc w:val="left"/>
            </w:pPr>
            <w:r>
              <w:t xml:space="preserve">3</w:t>
            </w:r>
          </w:p>
        </w:tc>
        <w:tc>
          <w:tcPr/>
          <w:p>
            <w:pPr>
              <w:pStyle w:val="Compact"/>
              <w:jc w:val="left"/>
            </w:pPr>
            <w:r>
              <w:t xml:space="preserve">Teacher Secondary – Extracurricular Program Supervision (Debate Club, Academic Decathlon) – After-school mentoring and competition coaching for secondary students in Los Angeles, California</w:t>
            </w:r>
          </w:p>
        </w:tc>
        <w:tc>
          <w:tcPr/>
          <w:p>
            <w:pPr>
              <w:pStyle w:val="Compact"/>
              <w:jc w:val="left"/>
            </w:pPr>
            <w:r>
              <w:t xml:space="preserve">$38.00/hr</w:t>
            </w:r>
          </w:p>
        </w:tc>
        <w:tc>
          <w:tcPr/>
          <w:p>
            <w:pPr>
              <w:pStyle w:val="Compact"/>
              <w:jc w:val="left"/>
            </w:pPr>
            <w:r>
              <w:t xml:space="preserve">60</w:t>
            </w:r>
          </w:p>
        </w:tc>
        <w:tc>
          <w:tcPr/>
          <w:p>
            <w:pPr>
              <w:pStyle w:val="Compact"/>
              <w:jc w:val="left"/>
            </w:pPr>
            <w:r>
              <w:t xml:space="preserve">$2,280.00</w:t>
            </w:r>
          </w:p>
        </w:tc>
        <w:tc>
          <w:tcPr/>
          <w:p>
            <w:pPr>
              <w:pStyle w:val="Compact"/>
              <w:jc w:val="left"/>
            </w:pPr>
            <w:r>
              <w:t xml:space="preserve">Feb – May 2025</w:t>
            </w:r>
          </w:p>
        </w:tc>
      </w:tr>
      <w:tr>
        <w:tc>
          <w:tcPr/>
          <w:p>
            <w:pPr>
              <w:pStyle w:val="Compact"/>
              <w:jc w:val="left"/>
            </w:pPr>
            <w:r>
              <w:t xml:space="preserve">4</w:t>
            </w:r>
          </w:p>
        </w:tc>
        <w:tc>
          <w:tcPr/>
          <w:p>
            <w:pPr>
              <w:pStyle w:val="Compact"/>
              <w:jc w:val="left"/>
            </w:pPr>
            <w:r>
              <w:t xml:space="preserve">Teacher Secondary – Professional Development &amp; IEP Meeting Participation – Individualized Education Program conferences, parent-teacher conferences, and California-specific pedagogical training sessions</w:t>
            </w:r>
          </w:p>
        </w:tc>
        <w:tc>
          <w:tcPr/>
          <w:p>
            <w:pPr>
              <w:pStyle w:val="Compact"/>
              <w:jc w:val="left"/>
            </w:pPr>
            <w:r>
              <w:t xml:space="preserve">$55.00/hr</w:t>
            </w:r>
          </w:p>
        </w:tc>
        <w:tc>
          <w:tcPr/>
          <w:p>
            <w:pPr>
              <w:pStyle w:val="Compact"/>
              <w:jc w:val="left"/>
            </w:pPr>
            <w:r>
              <w:t xml:space="preserve">40</w:t>
            </w:r>
          </w:p>
        </w:tc>
        <w:tc>
          <w:tcPr/>
          <w:p>
            <w:pPr>
              <w:pStyle w:val="Compact"/>
              <w:jc w:val="left"/>
            </w:pPr>
            <w:r>
              <w:t xml:space="preserve">$2,200.00</w:t>
            </w:r>
          </w:p>
        </w:tc>
        <w:tc>
          <w:tcPr/>
          <w:p>
            <w:pPr>
              <w:pStyle w:val="Compact"/>
              <w:jc w:val="left"/>
            </w:pPr>
            <w:r>
              <w:t xml:space="preserve">Jan – May 2025</w:t>
            </w:r>
          </w:p>
        </w:tc>
      </w:tr>
      <w:tr>
        <w:tc>
          <w:tcPr/>
          <w:p>
            <w:pPr>
              <w:pStyle w:val="Compact"/>
              <w:jc w:val="left"/>
            </w:pPr>
            <w:r>
              <w:t xml:space="preserve">5</w:t>
            </w:r>
          </w:p>
        </w:tc>
        <w:tc>
          <w:tcPr/>
          <w:p>
            <w:pPr>
              <w:pStyle w:val="Compact"/>
              <w:jc w:val="left"/>
            </w:pPr>
            <w:r>
              <w:t xml:space="preserve">Teacher Secondary – Curriculum Alignment &amp; Standards Compliance – Alignment of instructional materials with California Content Standards and Los Angeles Unified School District academic frameworks</w:t>
            </w:r>
          </w:p>
        </w:tc>
        <w:tc>
          <w:tcPr/>
          <w:p>
            <w:pPr>
              <w:pStyle w:val="Compact"/>
              <w:jc w:val="left"/>
            </w:pPr>
            <w:r>
              <w:t xml:space="preserve">$60.00/hr</w:t>
            </w:r>
          </w:p>
        </w:tc>
        <w:tc>
          <w:tcPr/>
          <w:p>
            <w:pPr>
              <w:pStyle w:val="Compact"/>
              <w:jc w:val="left"/>
            </w:pPr>
            <w:r>
              <w:t xml:space="preserve">30</w:t>
            </w:r>
          </w:p>
        </w:tc>
        <w:tc>
          <w:tcPr/>
          <w:p>
            <w:pPr>
              <w:pStyle w:val="Compact"/>
              <w:jc w:val="left"/>
            </w:pPr>
            <w:r>
              <w:t xml:space="preserve">$1,800.00</w:t>
            </w:r>
          </w:p>
        </w:tc>
        <w:tc>
          <w:tcPr/>
          <w:p>
            <w:pPr>
              <w:pStyle w:val="Compact"/>
              <w:jc w:val="left"/>
            </w:pPr>
            <w:r>
              <w:t xml:space="preserve">Jan – Mar 2025</w:t>
            </w:r>
          </w:p>
        </w:tc>
      </w:tr>
      <w:tr>
        <w:tc>
          <w:tcPr/>
          <w:p>
            <w:pPr>
              <w:pStyle w:val="Compact"/>
              <w:jc w:val="left"/>
            </w:pPr>
            <w:r>
              <w:t xml:space="preserve">6</w:t>
            </w:r>
          </w:p>
        </w:tc>
        <w:tc>
          <w:tcPr/>
          <w:p>
            <w:pPr>
              <w:pStyle w:val="Compact"/>
              <w:jc w:val="left"/>
            </w:pPr>
            <w:r>
              <w:t xml:space="preserve">Teacher Secondary – End-of-Year Assessment Administration &amp; Grading – Standardized testing proctoring, final examination grading, and transcript preparation for secondary students in the United States Los Angeles district</w:t>
            </w:r>
          </w:p>
        </w:tc>
        <w:tc>
          <w:tcPr/>
          <w:p>
            <w:pPr>
              <w:pStyle w:val="Compact"/>
              <w:jc w:val="left"/>
            </w:pPr>
            <w:r>
              <w:t xml:space="preserve">$48.00/hr</w:t>
            </w:r>
          </w:p>
        </w:tc>
        <w:tc>
          <w:tcPr/>
          <w:p>
            <w:pPr>
              <w:pStyle w:val="Compact"/>
              <w:jc w:val="left"/>
            </w:pPr>
            <w:r>
              <w:t xml:space="preserve">50</w:t>
            </w:r>
          </w:p>
        </w:tc>
        <w:tc>
          <w:tcPr/>
          <w:p>
            <w:pPr>
              <w:pStyle w:val="Compact"/>
              <w:jc w:val="left"/>
            </w:pPr>
            <w:r>
              <w:t xml:space="preserve">$2,400.00</w:t>
            </w:r>
          </w:p>
        </w:tc>
        <w:tc>
          <w:tcPr/>
          <w:p>
            <w:pPr>
              <w:pStyle w:val="Compact"/>
              <w:jc w:val="left"/>
            </w:pPr>
            <w:r>
              <w:t xml:space="preserve">May 2025</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$23,530.00</w:t>
            </w:r>
          </w:p>
        </w:tc>
      </w:tr>
      <w:tr>
        <w:tc>
          <w:tcPr/>
          <w:p>
            <w:pPr>
              <w:pStyle w:val="Compact"/>
              <w:jc w:val="left"/>
            </w:pPr>
            <w:r>
              <w:t xml:space="preserve">California State Sales Tax (7.25% – Los Angeles County)</w:t>
            </w:r>
          </w:p>
        </w:tc>
        <w:tc>
          <w:tcPr/>
          <w:p>
            <w:pPr>
              <w:pStyle w:val="Compact"/>
              <w:jc w:val="right"/>
            </w:pPr>
            <w:r>
              <w:t xml:space="preserve">$1,705.93</w:t>
            </w:r>
          </w:p>
        </w:tc>
      </w:tr>
      <w:tr>
        <w:tc>
          <w:tcPr/>
          <w:p>
            <w:pPr>
              <w:pStyle w:val="Compact"/>
              <w:jc w:val="left"/>
            </w:pPr>
            <w:r>
              <w:t xml:space="preserve">Los Angeles Municipal Business Tax (1.5%)</w:t>
            </w:r>
          </w:p>
        </w:tc>
        <w:tc>
          <w:tcPr/>
          <w:p>
            <w:pPr>
              <w:pStyle w:val="Compact"/>
              <w:jc w:val="right"/>
            </w:pPr>
            <w:r>
              <w:t xml:space="preserve">$352.95</w:t>
            </w:r>
          </w:p>
        </w:tc>
      </w:tr>
      <w:tr>
        <w:tc>
          <w:tcPr/>
          <w:p>
            <w:pPr>
              <w:pStyle w:val="Compact"/>
              <w:jc w:val="left"/>
            </w:pPr>
            <w:r>
              <w:t xml:space="preserve">Administrative Processing Fee</w:t>
            </w:r>
          </w:p>
        </w:tc>
        <w:tc>
          <w:tcPr/>
          <w:p>
            <w:pPr>
              <w:pStyle w:val="Compact"/>
              <w:jc w:val="right"/>
            </w:pPr>
            <w:r>
              <w:t xml:space="preserve">$250.00</w:t>
            </w:r>
          </w:p>
        </w:tc>
      </w:tr>
      <w:tr>
        <w:tc>
          <w:tcPr/>
          <w:p>
            <w:pPr>
              <w:pStyle w:val="Compact"/>
              <w:jc w:val="left"/>
            </w:pPr>
            <w:r>
              <w:t xml:space="preserve">Grand Total Due</w:t>
            </w:r>
          </w:p>
        </w:tc>
        <w:tc>
          <w:tcPr/>
          <w:p>
            <w:pPr>
              <w:pStyle w:val="Compact"/>
              <w:jc w:val="right"/>
            </w:pPr>
            <w:r>
              <w:t xml:space="preserve">$25,838.88</w:t>
            </w:r>
          </w:p>
        </w:tc>
      </w:tr>
    </w:tbl>
    <w:bookmarkStart w:id="23" w:name="payment-instructions"/>
    <w:p>
      <w:pPr>
        <w:pStyle w:val="Heading3"/>
      </w:pPr>
      <w:r>
        <w:t xml:space="preserve">Payment Instructions</w:t>
      </w:r>
    </w:p>
    <w:p>
      <w:pPr>
        <w:pStyle w:val="FirstParagraph"/>
      </w:pPr>
      <w:r>
        <w:t xml:space="preserve">All payments for this Invoice must be remitted to the Los Angeles Secondary Education Consortium within thirty (30) calendar days of the Invoice date. Late payments will incur a penalty of 1.5% per month as stipulated under California Commercial Code Section 2201 and applicable United States Los Angeles municipal regulations.</w:t>
      </w:r>
    </w:p>
    <w:p>
      <w:pPr>
        <w:pStyle w:val="BodyText"/>
      </w:pPr>
      <w:r>
        <w:rPr>
          <w:bCs/>
          <w:b/>
        </w:rPr>
        <w:t xml:space="preserve">Bank Transfer (ACH):</w:t>
      </w:r>
      <w:r>
        <w:t xml:space="preserve"> </w:t>
      </w:r>
      <w:r>
        <w:t xml:space="preserve">First Republic Bank, Los Angeles Branch</w:t>
      </w:r>
    </w:p>
    <w:p>
      <w:pPr>
        <w:pStyle w:val="BodyText"/>
      </w:pPr>
      <w:r>
        <w:t xml:space="preserve">Account Name: LA Secondary Education Consortium</w:t>
      </w:r>
    </w:p>
    <w:p>
      <w:pPr>
        <w:pStyle w:val="BodyText"/>
      </w:pPr>
      <w:r>
        <w:t xml:space="preserve">Routing Number: 121000358 | Account Number: ****-****-4821</w:t>
      </w:r>
    </w:p>
    <w:p>
      <w:pPr>
        <w:pStyle w:val="BodyText"/>
      </w:pPr>
      <w:r>
        <w:rPr>
          <w:bCs/>
          <w:b/>
        </w:rPr>
        <w:t xml:space="preserve">Check:</w:t>
      </w:r>
      <w:r>
        <w:t xml:space="preserve"> </w:t>
      </w:r>
      <w:r>
        <w:t xml:space="preserve">Payable to "LA Secondary Education Consortium," mailed to 4820 Wilshire Boulevard, Suite 700, Los Angeles, CA 90036, United States.</w:t>
      </w:r>
    </w:p>
    <w:p>
      <w:pPr>
        <w:pStyle w:val="BodyText"/>
      </w:pPr>
      <w:r>
        <w:t xml:space="preserve">Please reference Invoice Number</w:t>
      </w:r>
      <w:r>
        <w:t xml:space="preserve"> </w:t>
      </w:r>
      <w:r>
        <w:rPr>
          <w:bCs/>
          <w:b/>
        </w:rPr>
        <w:t xml:space="preserve">INV-LA-TS-2025-00482</w:t>
      </w:r>
      <w:r>
        <w:t xml:space="preserve"> </w:t>
      </w:r>
      <w:r>
        <w:t xml:space="preserve">on all payments.</w:t>
      </w:r>
    </w:p>
    <w:bookmarkEnd w:id="23"/>
    <w:bookmarkStart w:id="24" w:name="notes-terms"/>
    <w:p>
      <w:pPr>
        <w:pStyle w:val="Heading3"/>
      </w:pPr>
      <w:r>
        <w:t xml:space="preserve">Notes &amp; Terms</w:t>
      </w:r>
    </w:p>
    <w:p>
      <w:pPr>
        <w:pStyle w:val="FirstParagraph"/>
      </w:pPr>
      <w:r>
        <w:t xml:space="preserve">1. This Invoice covers all Teacher Secondary professional services rendered during the 2024–2025 academic year (January through May 2025) within the United States Los Angeles metropolitan area. All instructional hours were delivered in compliance with California Education Code and Los Angeles Unified School District policies.</w:t>
      </w:r>
    </w:p>
    <w:p>
      <w:pPr>
        <w:pStyle w:val="BodyText"/>
      </w:pPr>
      <w:r>
        <w:t xml:space="preserve">2. The Teacher Secondary services listed herein include direct classroom instruction, curriculum design, student assessment, extracurricular supervision, and administrative duties as outlined in the Master Service Agreement dated August 12, 2024, between the parties.</w:t>
      </w:r>
    </w:p>
    <w:p>
      <w:pPr>
        <w:pStyle w:val="BodyText"/>
      </w:pPr>
      <w:r>
        <w:t xml:space="preserve">3. All rates are quoted in United States Dollars (USD) and are subject to the annual cost-of-living adjustment applicable to the United States Los Angeles metropolitan region, as determined by the Bureau of Labor Statistics.</w:t>
      </w:r>
    </w:p>
    <w:p>
      <w:pPr>
        <w:pStyle w:val="BodyText"/>
      </w:pPr>
      <w:r>
        <w:t xml:space="preserve">4. This Invoice is governed by the laws of the State of California and the federal laws of the United States of America. Any disputes arising from this Invoice shall be resolved through binding arbitration in Los Angeles County, California, in accordance with the California Arbitration Act.</w:t>
      </w:r>
    </w:p>
    <w:p>
      <w:pPr>
        <w:pStyle w:val="BodyText"/>
      </w:pPr>
      <w:r>
        <w:t xml:space="preserve">5. The Teacher Secondary services provided are exempt from certain federal tax obligations under IRS Publication 530, but remain subject to applicable California state and Los Angeles municipal taxes as itemized above.</w:t>
      </w:r>
    </w:p>
    <w:p>
      <w:pPr>
        <w:pStyle w:val="BodyText"/>
      </w:pPr>
      <w:r>
        <w:t xml:space="preserve">6. Please direct all inquiries regarding this Invoice to the billing department at billing@la-secondary-edu.org or by telephone at (213) 555-0147, Monday through Friday, 8:00 AM to 5:00 PM Pacific Time.</w:t>
      </w:r>
    </w:p>
    <w:bookmarkEnd w:id="24"/>
    <w:p>
      <w:pPr>
        <w:pStyle w:val="BodyText"/>
      </w:pPr>
      <w:r>
        <w:rPr>
          <w:bCs/>
          <w:b/>
        </w:rPr>
        <w:t xml:space="preserve">Los Angeles Secondary Education Consortium</w:t>
      </w:r>
      <w:r>
        <w:t xml:space="preserve"> </w:t>
      </w:r>
      <w:r>
        <w:t xml:space="preserve">| 4820 Wilshire Boulevard, Suite 700, Los Angeles, CA 90036, United States</w:t>
      </w:r>
    </w:p>
    <w:p>
      <w:pPr>
        <w:pStyle w:val="BodyText"/>
      </w:pPr>
      <w:r>
        <w:t xml:space="preserve">This Invoice was generated electronically and is valid without a physical signature. Document ID: INV-LA-TS-2025-00482 | Generated: June 15, 2025</w:t>
      </w:r>
    </w:p>
    <w:p>
      <w:pPr>
        <w:pStyle w:val="BodyText"/>
      </w:pPr>
      <w:r>
        <w:t xml:space="preserve">Thank you for your business. We appreciate the opportunity to provide Teacher Secondary educational services to the students and families of United States Los Angeles.</w:t>
      </w:r>
    </w:p>
    <w:p>
      <w:pPr>
        <w:pStyle w:val="BodyText"/>
      </w:pPr>
      <w:r>
        <w:t xml:space="preserve">© 2025 Los Angeles Secondary Education Consortium. All rights reserved. This Invoice is the property of the issuing entity and may not be reproduced without written consent.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Teacher Secondary Services - United States Los Angeles</dc:title>
  <dc:creator/>
  <dc:language>en</dc:language>
  <cp:keywords/>
  <dcterms:created xsi:type="dcterms:W3CDTF">2026-10-10T03:18:07Z</dcterms:created>
  <dcterms:modified xsi:type="dcterms:W3CDTF">2026-10-10T03:18:07Z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