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Teacher Secondary Professional Services — United States New York City</w:t>
      </w:r>
    </w:p>
    <w:p>
      <w:pPr>
        <w:pStyle w:val="BodyText"/>
      </w:pPr>
      <w:r>
        <w:t xml:space="preserve">Official Invoice Document</w:t>
      </w:r>
    </w:p>
    <w:bookmarkEnd w:id="20"/>
    <w:bookmarkStart w:id="21" w:name="issued-by-service-provider"/>
    <w:p>
      <w:pPr>
        <w:pStyle w:val="Heading3"/>
      </w:pPr>
      <w:r>
        <w:t xml:space="preserve">Issued By (Service Provider)</w:t>
      </w:r>
    </w:p>
    <w:p>
      <w:pPr>
        <w:pStyle w:val="FirstParagraph"/>
      </w:pPr>
      <w:r>
        <w:rPr>
          <w:bCs/>
          <w:b/>
        </w:rPr>
        <w:t xml:space="preserve">Manhattan Secondary Education Consortium</w:t>
      </w:r>
    </w:p>
    <w:p>
      <w:pPr>
        <w:pStyle w:val="BodyText"/>
      </w:pPr>
      <w:r>
        <w:t xml:space="preserve">1420 Broadway, Suite 850</w:t>
      </w:r>
    </w:p>
    <w:p>
      <w:pPr>
        <w:pStyle w:val="BodyText"/>
      </w:pPr>
      <w:r>
        <w:t xml:space="preserve">New York City, New York 10018</w:t>
      </w:r>
    </w:p>
    <w:p>
      <w:pPr>
        <w:pStyle w:val="BodyText"/>
      </w:pPr>
      <w:r>
        <w:t xml:space="preserve">United States</w:t>
      </w:r>
    </w:p>
    <w:p>
      <w:pPr>
        <w:pStyle w:val="BodyText"/>
      </w:pPr>
      <w:r>
        <w:t xml:space="preserve">Tel: (212) 555-0147</w:t>
      </w:r>
    </w:p>
    <w:p>
      <w:pPr>
        <w:pStyle w:val="BodyText"/>
      </w:pPr>
      <w:r>
        <w:t xml:space="preserve">Email: billing@manhattanseced.org</w:t>
      </w:r>
    </w:p>
    <w:p>
      <w:pPr>
        <w:pStyle w:val="BodyText"/>
      </w:pPr>
      <w:r>
        <w:t xml:space="preserve">EIN: 12-3456789</w:t>
      </w:r>
    </w:p>
    <w:bookmarkEnd w:id="21"/>
    <w:bookmarkStart w:id="22" w:name="billed-to-client"/>
    <w:p>
      <w:pPr>
        <w:pStyle w:val="Heading3"/>
      </w:pPr>
      <w:r>
        <w:t xml:space="preserve">Billed To (Client)</w:t>
      </w:r>
    </w:p>
    <w:p>
      <w:pPr>
        <w:pStyle w:val="FirstParagraph"/>
      </w:pPr>
      <w:r>
        <w:rPr>
          <w:bCs/>
          <w:b/>
        </w:rPr>
        <w:t xml:space="preserve">Brooklyn Heights Secondary School District</w:t>
      </w:r>
    </w:p>
    <w:p>
      <w:pPr>
        <w:pStyle w:val="BodyText"/>
      </w:pPr>
      <w:r>
        <w:t xml:space="preserve">285 Atlantic Avenue</w:t>
      </w:r>
    </w:p>
    <w:p>
      <w:pPr>
        <w:pStyle w:val="BodyText"/>
      </w:pPr>
      <w:r>
        <w:t xml:space="preserve">New York City, New York 11201</w:t>
      </w:r>
    </w:p>
    <w:p>
      <w:pPr>
        <w:pStyle w:val="BodyText"/>
      </w:pPr>
      <w:r>
        <w:t xml:space="preserve">United States</w:t>
      </w:r>
    </w:p>
    <w:p>
      <w:pPr>
        <w:pStyle w:val="BodyText"/>
      </w:pPr>
      <w:r>
        <w:t xml:space="preserve">Attn: Dr. Margaret Ellison, Superintendent</w:t>
      </w:r>
    </w:p>
    <w:p>
      <w:pPr>
        <w:pStyle w:val="BodyText"/>
      </w:pPr>
      <w:r>
        <w:t xml:space="preserve">Tel: (718) 555-0392</w:t>
      </w:r>
    </w:p>
    <w:p>
      <w:pPr>
        <w:pStyle w:val="BodyText"/>
      </w:pPr>
      <w:r>
        <w:t xml:space="preserve">Email: m.ellison@bhssd.nysed.gov</w:t>
      </w:r>
    </w:p>
    <w:bookmarkEnd w:id="22"/>
    <w:p>
      <w:pPr>
        <w:pStyle w:val="BodyText"/>
      </w:pPr>
      <w:r>
        <w:rPr>
          <w:bCs/>
          <w:b/>
        </w:rPr>
        <w:t xml:space="preserve">Invoice Number:</w:t>
      </w:r>
      <w:r>
        <w:t xml:space="preserve"> </w:t>
      </w:r>
      <w:r>
        <w:t xml:space="preserve">INV-2025-NYC-TS-0487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(Net 30)</w:t>
      </w:r>
    </w:p>
    <w:p>
      <w:pPr>
        <w:pStyle w:val="BodyText"/>
      </w:pPr>
      <w:r>
        <w:rPr>
          <w:bCs/>
          <w:b/>
        </w:rPr>
        <w:t xml:space="preserve">Service Period:</w:t>
      </w:r>
      <w:r>
        <w:t xml:space="preserve"> </w:t>
      </w:r>
      <w:r>
        <w:t xml:space="preserve">January 6, 2025 – May 30, 2025</w:t>
      </w:r>
    </w:p>
    <w:p>
      <w:pPr>
        <w:pStyle w:val="BodyText"/>
      </w:pPr>
      <w:r>
        <w:rPr>
          <w:bCs/>
          <w:b/>
        </w:rPr>
        <w:t xml:space="preserve">Reference:</w:t>
      </w:r>
      <w:r>
        <w:t xml:space="preserve"> </w:t>
      </w:r>
      <w:r>
        <w:t xml:space="preserve">Contract No. BHSSD-2025-SEC-0031 — Teacher Secondary Placement &amp; Professional Development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Teacher Secondary — Full-Time Instructional Services (Mathematics, Grades 9–12), United States New York City Public School Placement</w:t>
            </w:r>
          </w:p>
        </w:tc>
        <w:tc>
          <w:tcPr/>
          <w:p>
            <w:pPr>
              <w:pStyle w:val="Compact"/>
              <w:jc w:val="left"/>
            </w:pPr>
            <w:r>
              <w:t xml:space="preserve">18 weeks</w:t>
            </w:r>
          </w:p>
        </w:tc>
        <w:tc>
          <w:tcPr/>
          <w:p>
            <w:pPr>
              <w:pStyle w:val="Compact"/>
              <w:jc w:val="left"/>
            </w:pPr>
            <w:r>
              <w:t xml:space="preserve">$2,850.00</w:t>
            </w:r>
          </w:p>
        </w:tc>
        <w:tc>
          <w:tcPr/>
          <w:p>
            <w:pPr>
              <w:pStyle w:val="Compact"/>
              <w:jc w:val="left"/>
            </w:pPr>
            <w:r>
              <w:t xml:space="preserve">$51,300.00</w:t>
            </w:r>
          </w:p>
        </w:tc>
      </w:tr>
      <w:tr>
        <w:tc>
          <w:tcPr/>
          <w:p>
            <w:pPr>
              <w:pStyle w:val="Compact"/>
              <w:jc w:val="left"/>
            </w:pPr>
            <w:r>
              <w:t xml:space="preserve">2</w:t>
            </w:r>
          </w:p>
        </w:tc>
        <w:tc>
          <w:tcPr/>
          <w:p>
            <w:pPr>
              <w:pStyle w:val="Compact"/>
              <w:jc w:val="left"/>
            </w:pPr>
            <w:r>
              <w:t xml:space="preserve">Teacher Secondary — Curriculum Development &amp; Standards Alignment (NYS Learning Standards), United States New York City District</w:t>
            </w:r>
          </w:p>
        </w:tc>
        <w:tc>
          <w:tcPr/>
          <w:p>
            <w:pPr>
              <w:pStyle w:val="Compact"/>
              <w:jc w:val="left"/>
            </w:pPr>
            <w:r>
              <w:t xml:space="preserve">40 hours</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Teacher Secondary — Professional Development Workshops &amp; Certification Renewal (NYSED Registered), United States New York City</w:t>
            </w:r>
          </w:p>
        </w:tc>
        <w:tc>
          <w:tcPr/>
          <w:p>
            <w:pPr>
              <w:pStyle w:val="Compact"/>
              <w:jc w:val="left"/>
            </w:pPr>
            <w:r>
              <w:t xml:space="preserve">6 sessions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Teacher Secondary — Student Assessment Design &amp; Standardized Test Preparation (NY Regents Exam), United States New York City</w:t>
            </w:r>
          </w:p>
        </w:tc>
        <w:tc>
          <w:tcPr/>
          <w:p>
            <w:pPr>
              <w:pStyle w:val="Compact"/>
              <w:jc w:val="left"/>
            </w:pPr>
            <w:r>
              <w:t xml:space="preserve">12 weeks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Teacher Secondary — After-School Tutoring Program Supervision &amp; Coordination, United States New York City</w:t>
            </w:r>
          </w:p>
        </w:tc>
        <w:tc>
          <w:tcPr/>
          <w:p>
            <w:pPr>
              <w:pStyle w:val="Compact"/>
              <w:jc w:val="left"/>
            </w:pPr>
            <w:r>
              <w:t xml:space="preserve">18 weeks</w:t>
            </w:r>
          </w:p>
        </w:tc>
        <w:tc>
          <w:tcPr/>
          <w:p>
            <w:pPr>
              <w:pStyle w:val="Compact"/>
              <w:jc w:val="left"/>
            </w:pPr>
            <w:r>
              <w:t xml:space="preserve">$180.00</w:t>
            </w:r>
          </w:p>
        </w:tc>
        <w:tc>
          <w:tcPr/>
          <w:p>
            <w:pPr>
              <w:pStyle w:val="Compact"/>
              <w:jc w:val="left"/>
            </w:pPr>
            <w:r>
              <w:t xml:space="preserve">$3,240.00</w:t>
            </w:r>
          </w:p>
        </w:tc>
      </w:tr>
      <w:tr>
        <w:tc>
          <w:tcPr/>
          <w:p>
            <w:pPr>
              <w:pStyle w:val="Compact"/>
              <w:jc w:val="left"/>
            </w:pPr>
            <w:r>
              <w:t xml:space="preserve">6</w:t>
            </w:r>
          </w:p>
        </w:tc>
        <w:tc>
          <w:tcPr/>
          <w:p>
            <w:pPr>
              <w:pStyle w:val="Compact"/>
              <w:jc w:val="left"/>
            </w:pPr>
            <w:r>
              <w:t xml:space="preserve">Teacher Secondary — Parent-Teacher Conference Facilitation &amp; Student Progress Reporting, United States New York City</w:t>
            </w:r>
          </w:p>
        </w:tc>
        <w:tc>
          <w:tcPr/>
          <w:p>
            <w:pPr>
              <w:pStyle w:val="Compact"/>
              <w:jc w:val="left"/>
            </w:pPr>
            <w:r>
              <w:t xml:space="preserve">4 conferences</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Teacher Secondary — IEP (Individualized Education Program) Support &amp; Special Education Collaboration, United States New York City</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Teacher Secondary — Extracurricular Club Supervision (Academic Decathlon &amp; Debate), United States New York City</w:t>
            </w:r>
          </w:p>
        </w:tc>
        <w:tc>
          <w:tcPr/>
          <w:p>
            <w:pPr>
              <w:pStyle w:val="Compact"/>
              <w:jc w:val="left"/>
            </w:pPr>
            <w:r>
              <w:t xml:space="preserve">18 weeks</w:t>
            </w:r>
          </w:p>
        </w:tc>
        <w:tc>
          <w:tcPr/>
          <w:p>
            <w:pPr>
              <w:pStyle w:val="Compact"/>
              <w:jc w:val="left"/>
            </w:pPr>
            <w:r>
              <w:t xml:space="preserve">$95.00</w:t>
            </w:r>
          </w:p>
        </w:tc>
        <w:tc>
          <w:tcPr/>
          <w:p>
            <w:pPr>
              <w:pStyle w:val="Compact"/>
              <w:jc w:val="left"/>
            </w:pPr>
            <w:r>
              <w:t xml:space="preserve">$1,710.00</w:t>
            </w:r>
          </w:p>
        </w:tc>
      </w:tr>
    </w:tbl>
    <w:p>
      <w:pPr>
        <w:pStyle w:val="BodyText"/>
      </w:pPr>
      <w:r>
        <w:t xml:space="preserve">Subtotal:</w:t>
      </w:r>
      <w:r>
        <w:t xml:space="preserve">$70,090.00</w:t>
      </w:r>
    </w:p>
    <w:p>
      <w:pPr>
        <w:pStyle w:val="BodyText"/>
      </w:pPr>
      <w:r>
        <w:t xml:space="preserve">NYC Sales &amp; Services Tax (8.875%):</w:t>
      </w:r>
      <w:r>
        <w:t xml:space="preserve">$6,220.59</w:t>
      </w:r>
    </w:p>
    <w:p>
      <w:pPr>
        <w:pStyle w:val="BodyText"/>
      </w:pPr>
      <w:r>
        <w:t xml:space="preserve">NYS State Education Surcharge (1.0%):</w:t>
      </w:r>
      <w:r>
        <w:t xml:space="preserve">$700.90</w:t>
      </w:r>
    </w:p>
    <w:p>
      <w:pPr>
        <w:pStyle w:val="BodyText"/>
      </w:pPr>
      <w:r>
        <w:t xml:space="preserve">Disability Tax Credit (NYC):</w:t>
      </w:r>
      <w:r>
        <w:t xml:space="preserve">-$350.45</w:t>
      </w:r>
    </w:p>
    <w:p>
      <w:pPr>
        <w:pStyle w:val="BodyText"/>
      </w:pPr>
      <w:r>
        <w:t xml:space="preserve">Grand Total Due:</w:t>
      </w:r>
      <w:r>
        <w:t xml:space="preserve">$76,661.04</w:t>
      </w:r>
    </w:p>
    <w:bookmarkStart w:id="23" w:name="X1b74a391c66a255c862100c558f39ef5735e53f"/>
    <w:p>
      <w:pPr>
        <w:pStyle w:val="Heading3"/>
      </w:pPr>
      <w:r>
        <w:t xml:space="preserve">Payment Instructions — United States New York City</w:t>
      </w:r>
    </w:p>
    <w:p>
      <w:pPr>
        <w:pStyle w:val="FirstParagraph"/>
      </w:pPr>
      <w:r>
        <w:t xml:space="preserve">This Invoice must be settled in full by the due date of July 15, 2025. All payments are to be made in United States Dollars (USD) via one of the following methods:</w:t>
      </w:r>
    </w:p>
    <w:p>
      <w:pPr>
        <w:pStyle w:val="BodyText"/>
      </w:pPr>
      <w:r>
        <w:rPr>
          <w:bCs/>
          <w:b/>
        </w:rPr>
        <w:t xml:space="preserve">Bank Wire Transfer:</w:t>
      </w:r>
      <w:r>
        <w:t xml:space="preserve"> </w:t>
      </w:r>
      <w:r>
        <w:t xml:space="preserve">First New York City Community Bank — Routing No. 026009593 — Account No. 4482-7719-003 — Reference: INV-2025-NYC-TS-0487</w:t>
      </w:r>
    </w:p>
    <w:p>
      <w:pPr>
        <w:pStyle w:val="BodyText"/>
      </w:pPr>
      <w:r>
        <w:rPr>
          <w:bCs/>
          <w:b/>
        </w:rPr>
        <w:t xml:space="preserve">ACH Electronic Transfer:</w:t>
      </w:r>
      <w:r>
        <w:t xml:space="preserve"> </w:t>
      </w:r>
      <w:r>
        <w:t xml:space="preserve">Available through the New York City Department of Education Vendor Payment Portal at vendorportal.nycdoe.gov</w:t>
      </w:r>
    </w:p>
    <w:p>
      <w:pPr>
        <w:pStyle w:val="BodyText"/>
      </w:pPr>
      <w:r>
        <w:rPr>
          <w:bCs/>
          <w:b/>
        </w:rPr>
        <w:t xml:space="preserve">Check:</w:t>
      </w:r>
      <w:r>
        <w:t xml:space="preserve"> </w:t>
      </w:r>
      <w:r>
        <w:t xml:space="preserve">Payable to "Manhattan Secondary Education Consortium," mailed to 1420 Broadway, Suite 850, New York City, NY 10018, United States.</w:t>
      </w:r>
    </w:p>
    <w:p>
      <w:pPr>
        <w:pStyle w:val="BodyText"/>
      </w:pPr>
      <w:r>
        <w:t xml:space="preserve">A late payment fee of 1.5% per month will be applied to any balance remaining after the due date, in accordance with New York State Education Law and the terms of the governing contract.</w:t>
      </w:r>
    </w:p>
    <w:bookmarkEnd w:id="23"/>
    <w:bookmarkStart w:id="24" w:name="important-notes-terms"/>
    <w:p>
      <w:pPr>
        <w:pStyle w:val="Heading3"/>
      </w:pPr>
      <w:r>
        <w:t xml:space="preserve">Important Notes &amp; Terms</w:t>
      </w:r>
    </w:p>
    <w:p>
      <w:pPr>
        <w:pStyle w:val="FirstParagraph"/>
      </w:pPr>
      <w:r>
        <w:t xml:space="preserve">1. This Invoice covers all Teacher Secondary services rendered during the Spring 2025 academic term within the United States New York City school district boundaries. All instructional hours, professional development activities, and administrative duties are itemized above.</w:t>
      </w:r>
    </w:p>
    <w:p>
      <w:pPr>
        <w:pStyle w:val="BodyText"/>
      </w:pPr>
      <w:r>
        <w:t xml:space="preserve">2. The Teacher Secondary professional listed under this Invoice holds a valid New York State Teaching Certificate (Secondary Level, Grades 7–12) issued by the NYSED Office of the Professions, Certificate No. NY-SEC-2019-44821, and is in good standing as of the date of this Invoice.</w:t>
      </w:r>
    </w:p>
    <w:p>
      <w:pPr>
        <w:pStyle w:val="BodyText"/>
      </w:pPr>
      <w:r>
        <w:t xml:space="preserve">3. All services were delivered in compliance with the New York City Department of Education policies, the United States federal Title I and Title II funding guidelines, and applicable New York State Education Law (NYSED Part 80 and Part 200 regulations).</w:t>
      </w:r>
    </w:p>
    <w:p>
      <w:pPr>
        <w:pStyle w:val="BodyText"/>
      </w:pPr>
      <w:r>
        <w:t xml:space="preserve">4. The Teacher Secondary professional has completed all required United States New York City background checks (Fingerprint Clearance via NYS Division of State Police and FBI) and holds current CPR/First Aid certification as mandated for all secondary education staff in New York City public and charter schools.</w:t>
      </w:r>
    </w:p>
    <w:p>
      <w:pPr>
        <w:pStyle w:val="BodyText"/>
      </w:pPr>
      <w:r>
        <w:t xml:space="preserve">5. Any disputes regarding this Invoice must be submitted in writing to the billing office within fifteen (15) business days of the Invoice date. Failure to dispute within this period constitutes acceptance of the charges listed herein.</w:t>
      </w:r>
    </w:p>
    <w:p>
      <w:pPr>
        <w:pStyle w:val="BodyText"/>
      </w:pPr>
      <w:r>
        <w:t xml:space="preserve">6. This Invoice is subject to the terms and conditions outlined in Contract No. BHSSD-2025-SEC-0031, executed on December 1, 2024, between the parties named above, governing the provision of Teacher Secondary services in the United States New York City educational jurisdiction.</w:t>
      </w:r>
    </w:p>
    <w:bookmarkEnd w:id="24"/>
    <w:p>
      <w:pPr>
        <w:pStyle w:val="BodyText"/>
      </w:pPr>
      <w:r>
        <w:rPr>
          <w:bCs/>
          <w:b/>
        </w:rPr>
        <w:t xml:space="preserve">Manhattan Secondary Education Consortium</w:t>
      </w:r>
      <w:r>
        <w:t xml:space="preserve"> </w:t>
      </w:r>
      <w:r>
        <w:t xml:space="preserve">— A 501(c)(3) Non-Profit Educational Organization</w:t>
      </w:r>
    </w:p>
    <w:p>
      <w:pPr>
        <w:pStyle w:val="BodyText"/>
      </w:pPr>
      <w:r>
        <w:t xml:space="preserve">1420 Broadway, Suite 850, New York City, New York 10018, United States</w:t>
      </w:r>
    </w:p>
    <w:p>
      <w:pPr>
        <w:pStyle w:val="BodyText"/>
      </w:pPr>
      <w:r>
        <w:t xml:space="preserve">This Invoice was generated electronically and is valid without a physical signature. For verification, contact billing@manhattanseced.org or (212) 555-0147.</w:t>
      </w:r>
    </w:p>
    <w:p>
      <w:pPr>
        <w:pStyle w:val="BodyText"/>
      </w:pPr>
      <w:r>
        <w:t xml:space="preserve">© 2025 Manhattan Secondary Education Consortium. All rights reserved. Invoice INV-2025-NYC-TS-0487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United States New York City</dc:title>
  <dc:creator/>
  <dc:language>en</dc:language>
  <cp:keywords/>
  <dcterms:created xsi:type="dcterms:W3CDTF">2026-10-10T04:35:28Z</dcterms:created>
  <dcterms:modified xsi:type="dcterms:W3CDTF">2026-10-10T04:35:28Z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