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Engineering</w:t>
      </w:r>
      <w:r>
        <w:t xml:space="preserve"> </w:t>
      </w:r>
      <w:r>
        <w:t xml:space="preserve">Invoice</w:t>
      </w:r>
      <w:r>
        <w:t xml:space="preserve"> </w:t>
      </w:r>
      <w:r>
        <w:t xml:space="preserve">-</w:t>
      </w:r>
      <w:r>
        <w:t xml:space="preserve"> </w:t>
      </w:r>
      <w:r>
        <w:t xml:space="preserve">Accra,</w:t>
      </w:r>
      <w:r>
        <w:t xml:space="preserve"> </w:t>
      </w:r>
      <w:r>
        <w:t xml:space="preserve">Ghana</w:t>
      </w:r>
    </w:p>
    <w:bookmarkStart w:id="20" w:name="accra-telecom-solutions-ltd."/>
    <w:p>
      <w:pPr>
        <w:pStyle w:val="Heading1"/>
      </w:pPr>
      <w:r>
        <w:t xml:space="preserve">Accra Telecom Solutions Ltd.</w:t>
      </w:r>
    </w:p>
    <w:p>
      <w:pPr>
        <w:pStyle w:val="FirstParagraph"/>
      </w:pPr>
      <w:r>
        <w:t xml:space="preserve">Plot 45, Airport Residential Area</w:t>
      </w:r>
      <w:r>
        <w:br/>
      </w:r>
      <w:r>
        <w:t xml:space="preserve">Accra, Greater Accra Region</w:t>
      </w:r>
      <w:r>
        <w:br/>
      </w:r>
      <w:r>
        <w:t xml:space="preserve">Ghana</w:t>
      </w:r>
      <w:r>
        <w:br/>
      </w:r>
      <w:r>
        <w:t xml:space="preserve">Phone: +233 30 277 8899</w:t>
      </w:r>
      <w:r>
        <w:br/>
      </w:r>
      <w:r>
        <w:t xml:space="preserve">Email: billing@accratelecom.com.gh</w:t>
      </w:r>
      <w:r>
        <w:br/>
      </w:r>
      <w:r>
        <w:t xml:space="preserve">TIN: GH-9988776655</w:t>
      </w:r>
    </w:p>
    <w:bookmarkEnd w:id="20"/>
    <w:bookmarkStart w:id="21" w:name="invoice"/>
    <w:p>
      <w:pPr>
        <w:pStyle w:val="Heading2"/>
      </w:pPr>
      <w:r>
        <w:t xml:space="preserve">INVOICE</w:t>
      </w:r>
    </w:p>
    <w:p>
      <w:pPr>
        <w:pStyle w:val="FirstParagraph"/>
      </w:pPr>
      <w:r>
        <w:rPr>
          <w:bCs/>
          <w:b/>
        </w:rPr>
        <w:t xml:space="preserve">Telecommunication Engineering Services</w:t>
      </w:r>
    </w:p>
    <w:bookmarkEnd w:id="21"/>
    <w:bookmarkStart w:id="22" w:name="bill-to"/>
    <w:p>
      <w:pPr>
        <w:pStyle w:val="Heading3"/>
      </w:pPr>
      <w:r>
        <w:t xml:space="preserve">Bill To:</w:t>
      </w:r>
    </w:p>
    <w:p>
      <w:pPr>
        <w:pStyle w:val="FirstParagraph"/>
      </w:pPr>
      <w:r>
        <w:rPr>
          <w:bCs/>
          <w:b/>
        </w:rPr>
        <w:t xml:space="preserve">MTN Ghana Limited</w:t>
      </w:r>
      <w:r>
        <w:br/>
      </w:r>
      <w:r>
        <w:t xml:space="preserve">Network Operations Department</w:t>
      </w:r>
      <w:r>
        <w:br/>
      </w:r>
      <w:r>
        <w:t xml:space="preserve">1 Haile Selassie Street</w:t>
      </w:r>
      <w:r>
        <w:br/>
      </w:r>
      <w:r>
        <w:t xml:space="preserve">Accra, Ghana</w:t>
      </w:r>
      <w:r>
        <w:br/>
      </w:r>
      <w:r>
        <w:t xml:space="preserve">Attn: Mr. Kwame Mensah, Chief Network Officer</w:t>
      </w:r>
    </w:p>
    <w:bookmarkEnd w:id="22"/>
    <w:p>
      <w:pPr>
        <w:pStyle w:val="BodyText"/>
      </w:pPr>
      <w:r>
        <w:rPr>
          <w:bCs/>
          <w:b/>
        </w:rPr>
        <w:t xml:space="preserve">Invoice Number:</w:t>
      </w:r>
      <w:r>
        <w:t xml:space="preserve"> </w:t>
      </w:r>
      <w:r>
        <w:t xml:space="preserve">INV-2023-ACC-045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Accra Metro 5G Expansion Phase II</w:t>
      </w:r>
    </w:p>
    <w:bookmarkStart w:id="23" w:name="scope-of-work-summary"/>
    <w:p>
      <w:pPr>
        <w:pStyle w:val="Heading3"/>
      </w:pPr>
      <w:r>
        <w:t xml:space="preserve">Scope of Work Summary</w:t>
      </w:r>
    </w:p>
    <w:p>
      <w:pPr>
        <w:pStyle w:val="FirstParagraph"/>
      </w:pPr>
      <w:r>
        <w:t xml:space="preserve">This</w:t>
      </w:r>
      <w:r>
        <w:t xml:space="preserve"> </w:t>
      </w:r>
      <w:r>
        <w:rPr>
          <w:bCs/>
          <w:b/>
        </w:rPr>
        <w:t xml:space="preserve">Invoice</w:t>
      </w:r>
      <w:r>
        <w:t xml:space="preserve"> </w:t>
      </w:r>
      <w:r>
        <w:t xml:space="preserve">details the professional services rendered by our certified</w:t>
      </w:r>
      <w:r>
        <w:t xml:space="preserve"> </w:t>
      </w:r>
      <w:r>
        <w:rPr>
          <w:bCs/>
          <w:b/>
        </w:rPr>
        <w:t xml:space="preserve">Telecommunication Engineer</w:t>
      </w:r>
      <w:r>
        <w:t xml:space="preserve"> </w:t>
      </w:r>
      <w:r>
        <w:t xml:space="preserve">team regarding the infrastructure upgrade in</w:t>
      </w:r>
      <w:r>
        <w:t xml:space="preserve"> </w:t>
      </w:r>
      <w:r>
        <w:rPr>
          <w:bCs/>
          <w:b/>
        </w:rPr>
        <w:t xml:space="preserve">Ghana Accra</w:t>
      </w:r>
      <w:r>
        <w:t xml:space="preserve">. The scope included the site survey, fiber optic cable termination, and the configuration of base transceiver stations (BTS) to ensure optimal network coverage across the Greater Accra metropolitan area. All engineering standards adhered to the National Communications Authority (NCA) of Ghana regulations.</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1</w:t>
            </w:r>
          </w:p>
        </w:tc>
        <w:tc>
          <w:tcPr/>
          <w:p>
            <w:pPr>
              <w:pStyle w:val="Compact"/>
              <w:jc w:val="left"/>
            </w:pPr>
            <w:r>
              <w:rPr>
                <w:bCs/>
                <w:b/>
              </w:rPr>
              <w:t xml:space="preserve">Site Survey and Feasibility Study</w:t>
            </w:r>
            <w:r>
              <w:br/>
            </w:r>
            <w:r>
              <w:t xml:space="preserve">Conducted by Lead Telecommunication Engineer in East Legon and Osu districts. Analysis of RF propagation and interference mapping.</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Fiber Optic Splicing and Termination</w:t>
            </w:r>
            <w:r>
              <w:br/>
            </w:r>
            <w:r>
              <w:t xml:space="preserve">Installation of single-mode fiber optic cables connecting the central office to remote radio heads in Accra.</w:t>
            </w:r>
          </w:p>
        </w:tc>
        <w:tc>
          <w:tcPr/>
          <w:p>
            <w:pPr>
              <w:pStyle w:val="Compact"/>
              <w:jc w:val="left"/>
            </w:pPr>
            <w:r>
              <w:t xml:space="preserve">120 km</w:t>
            </w:r>
          </w:p>
        </w:tc>
        <w:tc>
          <w:tcPr/>
          <w:p>
            <w:pPr>
              <w:pStyle w:val="Compact"/>
              <w:jc w:val="left"/>
            </w:pPr>
            <w:r>
              <w:t xml:space="preserve">350.00</w:t>
            </w:r>
          </w:p>
        </w:tc>
        <w:tc>
          <w:tcPr/>
          <w:p>
            <w:pPr>
              <w:pStyle w:val="Compact"/>
              <w:jc w:val="left"/>
            </w:pPr>
            <w:r>
              <w:t xml:space="preserve">42,000.00</w:t>
            </w:r>
          </w:p>
        </w:tc>
      </w:tr>
      <w:tr>
        <w:tc>
          <w:tcPr/>
          <w:p>
            <w:pPr>
              <w:pStyle w:val="Compact"/>
              <w:jc w:val="left"/>
            </w:pPr>
            <w:r>
              <w:t xml:space="preserve">3</w:t>
            </w:r>
          </w:p>
        </w:tc>
        <w:tc>
          <w:tcPr/>
          <w:p>
            <w:pPr>
              <w:pStyle w:val="Compact"/>
              <w:jc w:val="left"/>
            </w:pPr>
            <w:r>
              <w:rPr>
                <w:bCs/>
                <w:b/>
              </w:rPr>
              <w:t xml:space="preserve">Antenna Alignment and Optimization</w:t>
            </w:r>
            <w:r>
              <w:br/>
            </w:r>
            <w:r>
              <w:t xml:space="preserve">Precision alignment of sector antennas to maximize signal strength and minimize overlap in high-density Accra zones.</w:t>
            </w:r>
          </w:p>
        </w:tc>
        <w:tc>
          <w:tcPr/>
          <w:p>
            <w:pPr>
              <w:pStyle w:val="Compact"/>
              <w:jc w:val="left"/>
            </w:pPr>
            <w:r>
              <w:t xml:space="preserve">15 Sites</w:t>
            </w:r>
          </w:p>
        </w:tc>
        <w:tc>
          <w:tcPr/>
          <w:p>
            <w:pPr>
              <w:pStyle w:val="Compact"/>
              <w:jc w:val="left"/>
            </w:pPr>
            <w:r>
              <w:t xml:space="preserve">1,200.00</w:t>
            </w:r>
          </w:p>
        </w:tc>
        <w:tc>
          <w:tcPr/>
          <w:p>
            <w:pPr>
              <w:pStyle w:val="Compact"/>
              <w:jc w:val="left"/>
            </w:pPr>
            <w:r>
              <w:t xml:space="preserve">18,000.00</w:t>
            </w:r>
          </w:p>
        </w:tc>
      </w:tr>
      <w:tr>
        <w:tc>
          <w:tcPr/>
          <w:p>
            <w:pPr>
              <w:pStyle w:val="Compact"/>
              <w:jc w:val="left"/>
            </w:pPr>
            <w:r>
              <w:t xml:space="preserve">4</w:t>
            </w:r>
          </w:p>
        </w:tc>
        <w:tc>
          <w:tcPr/>
          <w:p>
            <w:pPr>
              <w:pStyle w:val="Compact"/>
              <w:jc w:val="left"/>
            </w:pPr>
            <w:r>
              <w:rPr>
                <w:bCs/>
                <w:b/>
              </w:rPr>
              <w:t xml:space="preserve">Power System Installation</w:t>
            </w:r>
            <w:r>
              <w:br/>
            </w:r>
            <w:r>
              <w:t xml:space="preserve">Setup of DC power distribution units and backup battery systems for telecom towers to ensure uptime during grid fluctuations.</w:t>
            </w:r>
          </w:p>
        </w:tc>
        <w:tc>
          <w:tcPr/>
          <w:p>
            <w:pPr>
              <w:pStyle w:val="Compact"/>
              <w:jc w:val="left"/>
            </w:pPr>
            <w:r>
              <w:t xml:space="preserve">15 Units</w:t>
            </w:r>
          </w:p>
        </w:tc>
        <w:tc>
          <w:tcPr/>
          <w:p>
            <w:pPr>
              <w:pStyle w:val="Compact"/>
              <w:jc w:val="left"/>
            </w:pPr>
            <w:r>
              <w:t xml:space="preserve">2,500.00</w:t>
            </w:r>
          </w:p>
        </w:tc>
        <w:tc>
          <w:tcPr/>
          <w:p>
            <w:pPr>
              <w:pStyle w:val="Compact"/>
              <w:jc w:val="left"/>
            </w:pPr>
            <w:r>
              <w:t xml:space="preserve">37,500.00</w:t>
            </w:r>
          </w:p>
        </w:tc>
      </w:tr>
      <w:tr>
        <w:tc>
          <w:tcPr/>
          <w:p>
            <w:pPr>
              <w:pStyle w:val="Compact"/>
              <w:jc w:val="left"/>
            </w:pPr>
            <w:r>
              <w:t xml:space="preserve">5</w:t>
            </w:r>
          </w:p>
        </w:tc>
        <w:tc>
          <w:tcPr/>
          <w:p>
            <w:pPr>
              <w:pStyle w:val="Compact"/>
              <w:jc w:val="left"/>
            </w:pPr>
            <w:r>
              <w:rPr>
                <w:bCs/>
                <w:b/>
              </w:rPr>
              <w:t xml:space="preserve">Network Configuration and Testing</w:t>
            </w:r>
            <w:r>
              <w:br/>
            </w:r>
            <w:r>
              <w:t xml:space="preserve">Software configuration of Ericsson and Huawei equipment by senior Telecommunication Engineers.</w:t>
            </w:r>
          </w:p>
        </w:tc>
        <w:tc>
          <w:tcPr/>
          <w:p>
            <w:pPr>
              <w:pStyle w:val="Compact"/>
              <w:jc w:val="left"/>
            </w:pPr>
            <w:r>
              <w:t xml:space="preserve">80 Hours</w:t>
            </w:r>
          </w:p>
        </w:tc>
        <w:tc>
          <w:tcPr/>
          <w:p>
            <w:pPr>
              <w:pStyle w:val="Compact"/>
              <w:jc w:val="left"/>
            </w:pPr>
            <w:r>
              <w:t xml:space="preserve">450.00</w:t>
            </w:r>
          </w:p>
        </w:tc>
        <w:tc>
          <w:tcPr/>
          <w:p>
            <w:pPr>
              <w:pStyle w:val="Compact"/>
              <w:jc w:val="left"/>
            </w:pPr>
            <w:r>
              <w:t xml:space="preserve">36,000.00</w:t>
            </w:r>
          </w:p>
        </w:tc>
      </w:tr>
      <w:tr>
        <w:tc>
          <w:tcPr/>
          <w:p>
            <w:pPr>
              <w:pStyle w:val="Compact"/>
              <w:jc w:val="left"/>
            </w:pPr>
            <w:r>
              <w:t xml:space="preserve">6</w:t>
            </w:r>
          </w:p>
        </w:tc>
        <w:tc>
          <w:tcPr/>
          <w:p>
            <w:pPr>
              <w:pStyle w:val="Compact"/>
              <w:jc w:val="left"/>
            </w:pPr>
            <w:r>
              <w:rPr>
                <w:bCs/>
                <w:b/>
              </w:rPr>
              <w:t xml:space="preserve">Project Management and Reporting</w:t>
            </w:r>
            <w:r>
              <w:br/>
            </w:r>
            <w:r>
              <w:t xml:space="preserve">Coordination of logistics within Ghana Accra and submission of technical compliance reports.</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bl>
    <w:p>
      <w:pPr>
        <w:pStyle w:val="BodyText"/>
      </w:pPr>
      <w:r>
        <w:t xml:space="preserve">Subtotal:</w:t>
      </w:r>
      <w:r>
        <w:t xml:space="preserve"> </w:t>
      </w:r>
      <w:r>
        <w:t xml:space="preserve">GHS 143,000.00</w:t>
      </w:r>
    </w:p>
    <w:p>
      <w:pPr>
        <w:pStyle w:val="BodyText"/>
      </w:pPr>
      <w:r>
        <w:t xml:space="preserve">VAT (15%):</w:t>
      </w:r>
      <w:r>
        <w:t xml:space="preserve"> </w:t>
      </w:r>
      <w:r>
        <w:t xml:space="preserve">GHS 21,450.00</w:t>
      </w:r>
    </w:p>
    <w:p>
      <w:pPr>
        <w:pStyle w:val="BodyText"/>
      </w:pPr>
      <w:r>
        <w:t xml:space="preserve">Withholding Tax (5%):</w:t>
      </w:r>
      <w:r>
        <w:t xml:space="preserve"> </w:t>
      </w:r>
      <w:r>
        <w:t xml:space="preserve">- GHS 7,150.00</w:t>
      </w:r>
    </w:p>
    <w:p>
      <w:pPr>
        <w:pStyle w:val="BodyText"/>
      </w:pPr>
      <w:r>
        <w:t xml:space="preserve">Total Amount Due:</w:t>
      </w:r>
      <w:r>
        <w:t xml:space="preserve"> </w:t>
      </w:r>
      <w:r>
        <w:t xml:space="preserve">GHS 157,300.00</w:t>
      </w:r>
    </w:p>
    <w:bookmarkStart w:id="24" w:name="payment-instructions"/>
    <w:p>
      <w:pPr>
        <w:pStyle w:val="Heading3"/>
      </w:pPr>
      <w:r>
        <w:t xml:space="preserve">Payment Instructions</w:t>
      </w:r>
    </w:p>
    <w:p>
      <w:pPr>
        <w:pStyle w:val="FirstParagraph"/>
      </w:pPr>
      <w:r>
        <w:t xml:space="preserve">Please remit payment within 30 days of the invoice date. Payments should be made via bank transfer to the following account details:</w:t>
      </w:r>
    </w:p>
    <w:p>
      <w:pPr>
        <w:numPr>
          <w:ilvl w:val="0"/>
          <w:numId w:val="1001"/>
        </w:numPr>
        <w:pStyle w:val="Compact"/>
      </w:pPr>
      <w:r>
        <w:rPr>
          <w:bCs/>
          <w:b/>
        </w:rPr>
        <w:t xml:space="preserve">Bank Name:</w:t>
      </w:r>
      <w:r>
        <w:t xml:space="preserve"> </w:t>
      </w:r>
      <w:r>
        <w:t xml:space="preserve">Ecobank Ghana Ltd.</w:t>
      </w:r>
    </w:p>
    <w:p>
      <w:pPr>
        <w:numPr>
          <w:ilvl w:val="0"/>
          <w:numId w:val="1001"/>
        </w:numPr>
        <w:pStyle w:val="Compact"/>
      </w:pPr>
      <w:r>
        <w:rPr>
          <w:bCs/>
          <w:b/>
        </w:rPr>
        <w:t xml:space="preserve">Branch:</w:t>
      </w:r>
      <w:r>
        <w:t xml:space="preserve"> </w:t>
      </w:r>
      <w:r>
        <w:t xml:space="preserve">Accra Main Branch</w:t>
      </w:r>
    </w:p>
    <w:p>
      <w:pPr>
        <w:numPr>
          <w:ilvl w:val="0"/>
          <w:numId w:val="1001"/>
        </w:numPr>
        <w:pStyle w:val="Compact"/>
      </w:pPr>
      <w:r>
        <w:rPr>
          <w:bCs/>
          <w:b/>
        </w:rPr>
        <w:t xml:space="preserve">Account Name:</w:t>
      </w:r>
      <w:r>
        <w:t xml:space="preserve"> </w:t>
      </w:r>
      <w:r>
        <w:t xml:space="preserve">Accra Telecom Solutions Ltd.</w:t>
      </w:r>
    </w:p>
    <w:p>
      <w:pPr>
        <w:numPr>
          <w:ilvl w:val="0"/>
          <w:numId w:val="1001"/>
        </w:numPr>
        <w:pStyle w:val="Compact"/>
      </w:pPr>
      <w:r>
        <w:rPr>
          <w:bCs/>
          <w:b/>
        </w:rPr>
        <w:t xml:space="preserve">Account Number:</w:t>
      </w:r>
      <w:r>
        <w:t xml:space="preserve"> </w:t>
      </w:r>
      <w:r>
        <w:t xml:space="preserve">1002345678901</w:t>
      </w:r>
    </w:p>
    <w:p>
      <w:pPr>
        <w:numPr>
          <w:ilvl w:val="0"/>
          <w:numId w:val="1001"/>
        </w:numPr>
        <w:pStyle w:val="Compact"/>
      </w:pPr>
      <w:r>
        <w:rPr>
          <w:bCs/>
          <w:b/>
        </w:rPr>
        <w:t xml:space="preserve">SWIFT Code:</w:t>
      </w:r>
      <w:r>
        <w:t xml:space="preserve"> </w:t>
      </w:r>
      <w:r>
        <w:t xml:space="preserve">ECOBGHAC</w:t>
      </w:r>
    </w:p>
    <w:p>
      <w:pPr>
        <w:pStyle w:val="FirstParagraph"/>
      </w:pPr>
      <w:r>
        <w:t xml:space="preserve">Please reference the</w:t>
      </w:r>
      <w:r>
        <w:t xml:space="preserve"> </w:t>
      </w:r>
      <w:r>
        <w:rPr>
          <w:bCs/>
          <w:b/>
        </w:rPr>
        <w:t xml:space="preserve">Invoice Number</w:t>
      </w:r>
      <w:r>
        <w:t xml:space="preserve"> </w:t>
      </w:r>
      <w:r>
        <w:t xml:space="preserve">(INV-2023-ACC-045) in your payment description to ensure proper allocation.</w:t>
      </w:r>
    </w:p>
    <w:bookmarkEnd w:id="24"/>
    <w:bookmarkStart w:id="25" w:name="terms-and-conditions"/>
    <w:p>
      <w:pPr>
        <w:pStyle w:val="Heading3"/>
      </w:pPr>
      <w:r>
        <w:t xml:space="preserve">Terms and Conditions</w:t>
      </w:r>
    </w:p>
    <w:p>
      <w:pPr>
        <w:numPr>
          <w:ilvl w:val="0"/>
          <w:numId w:val="1002"/>
        </w:numPr>
        <w:pStyle w:val="Compact"/>
      </w:pPr>
      <w:r>
        <w:rPr>
          <w:bCs/>
          <w:b/>
        </w:rPr>
        <w:t xml:space="preserve">Validity:</w:t>
      </w:r>
      <w:r>
        <w:t xml:space="preserve"> </w:t>
      </w:r>
      <w:r>
        <w:t xml:space="preserve">This</w:t>
      </w:r>
      <w:r>
        <w:t xml:space="preserve"> </w:t>
      </w:r>
      <w:r>
        <w:rPr>
          <w:bCs/>
          <w:b/>
        </w:rPr>
        <w:t xml:space="preserve">Invoice</w:t>
      </w:r>
      <w:r>
        <w:t xml:space="preserve"> </w:t>
      </w:r>
      <w:r>
        <w:t xml:space="preserve">is valid for 60 days from the date of issue. After this period, a late payment fee of 2% per month may apply.</w:t>
      </w:r>
    </w:p>
    <w:p>
      <w:pPr>
        <w:numPr>
          <w:ilvl w:val="0"/>
          <w:numId w:val="1002"/>
        </w:numPr>
        <w:pStyle w:val="Compact"/>
      </w:pPr>
      <w:r>
        <w:rPr>
          <w:bCs/>
          <w:b/>
        </w:rPr>
        <w:t xml:space="preserve">Scope:</w:t>
      </w:r>
      <w:r>
        <w:t xml:space="preserve"> </w:t>
      </w:r>
      <w:r>
        <w:t xml:space="preserve">All services described were performed by qualified</w:t>
      </w:r>
      <w:r>
        <w:t xml:space="preserve"> </w:t>
      </w:r>
      <w:r>
        <w:rPr>
          <w:bCs/>
          <w:b/>
        </w:rPr>
        <w:t xml:space="preserve">Telecommunication Engineer</w:t>
      </w:r>
      <w:r>
        <w:t xml:space="preserve"> </w:t>
      </w:r>
      <w:r>
        <w:t xml:space="preserve">personnel licensed to operate in</w:t>
      </w:r>
      <w:r>
        <w:t xml:space="preserve"> </w:t>
      </w:r>
      <w:r>
        <w:rPr>
          <w:bCs/>
          <w:b/>
        </w:rPr>
        <w:t xml:space="preserve">Ghana Accra</w:t>
      </w:r>
      <w:r>
        <w:t xml:space="preserve">.</w:t>
      </w:r>
    </w:p>
    <w:p>
      <w:pPr>
        <w:numPr>
          <w:ilvl w:val="0"/>
          <w:numId w:val="1002"/>
        </w:numPr>
        <w:pStyle w:val="Compact"/>
      </w:pPr>
      <w:r>
        <w:rPr>
          <w:bCs/>
          <w:b/>
        </w:rPr>
        <w:t xml:space="preserve">Disputes:</w:t>
      </w:r>
      <w:r>
        <w:t xml:space="preserve"> </w:t>
      </w:r>
      <w:r>
        <w:t xml:space="preserve">Any discrepancies regarding this invoice must be reported in writing within 7 days of receipt.</w:t>
      </w:r>
    </w:p>
    <w:p>
      <w:pPr>
        <w:numPr>
          <w:ilvl w:val="0"/>
          <w:numId w:val="1002"/>
        </w:numPr>
        <w:pStyle w:val="Compact"/>
      </w:pPr>
      <w:r>
        <w:rPr>
          <w:bCs/>
          <w:b/>
        </w:rPr>
        <w:t xml:space="preserve">Regulatory Compliance:</w:t>
      </w:r>
      <w:r>
        <w:t xml:space="preserve"> </w:t>
      </w:r>
      <w:r>
        <w:t xml:space="preserve">All engineering works comply with the Ghana Standards Authority and the National Communications Authority (NCA) guidelines.</w:t>
      </w:r>
    </w:p>
    <w:p>
      <w:pPr>
        <w:numPr>
          <w:ilvl w:val="0"/>
          <w:numId w:val="1002"/>
        </w:numPr>
        <w:pStyle w:val="Compact"/>
      </w:pPr>
      <w:r>
        <w:rPr>
          <w:bCs/>
          <w:b/>
        </w:rPr>
        <w:t xml:space="preserve">Warranty:</w:t>
      </w:r>
      <w:r>
        <w:t xml:space="preserve"> </w:t>
      </w:r>
      <w:r>
        <w:t xml:space="preserve">A 12-month warranty is provided on all installation workmanship. Hardware warranties are subject to the manufacturer's terms.</w:t>
      </w:r>
    </w:p>
    <w:p>
      <w:pPr>
        <w:numPr>
          <w:ilvl w:val="0"/>
          <w:numId w:val="1002"/>
        </w:numPr>
        <w:pStyle w:val="Compact"/>
      </w:pPr>
      <w:r>
        <w:rPr>
          <w:bCs/>
          <w:b/>
        </w:rPr>
        <w:t xml:space="preserve">Force Majeure:</w:t>
      </w:r>
      <w:r>
        <w:t xml:space="preserve"> </w:t>
      </w:r>
      <w:r>
        <w:t xml:space="preserve">Accra Telecom Solutions Ltd. is not liable for delays caused by events beyond reasonable control, including but not limited to natural disasters or civil unrest in the region.</w:t>
      </w:r>
    </w:p>
    <w:bookmarkEnd w:id="25"/>
    <w:p>
      <w:pPr>
        <w:pStyle w:val="FirstParagraph"/>
      </w:pPr>
      <w:r>
        <w:rPr>
          <w:bCs/>
          <w:b/>
        </w:rPr>
        <w:t xml:space="preserve">Authorized Signature (Provider)</w:t>
      </w:r>
    </w:p>
    <w:p>
      <w:pPr>
        <w:pStyle w:val="BodyText"/>
      </w:pPr>
      <w:r>
        <w:t xml:space="preserve">Eng. Sarah Osei</w:t>
      </w:r>
      <w:r>
        <w:br/>
      </w:r>
      <w:r>
        <w:t xml:space="preserve">Lead Telecommunication Engineer</w:t>
      </w:r>
      <w:r>
        <w:br/>
      </w:r>
      <w:r>
        <w:t xml:space="preserve">Accra Telecom Solutions Ltd.</w:t>
      </w:r>
    </w:p>
    <w:p>
      <w:pPr>
        <w:pStyle w:val="BodyText"/>
      </w:pPr>
      <w:r>
        <w:rPr>
          <w:bCs/>
          <w:b/>
        </w:rPr>
        <w:t xml:space="preserve">Received By (Client)</w:t>
      </w:r>
    </w:p>
    <w:p>
      <w:pPr>
        <w:pStyle w:val="BodyText"/>
      </w:pPr>
      <w:r>
        <w:t xml:space="preserve">__________________________</w:t>
      </w:r>
      <w:r>
        <w:br/>
      </w:r>
      <w:r>
        <w:t xml:space="preserve">Date: 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Engineering Invoice - Accra, Ghana</dc:title>
  <dc:creator/>
  <dc:language>en</dc:language>
  <cp:keywords/>
  <dcterms:created xsi:type="dcterms:W3CDTF">2026-10-10T01:55:45Z</dcterms:created>
  <dcterms:modified xsi:type="dcterms:W3CDTF">2026-10-10T01:55:45Z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