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</w:p>
    <w:bookmarkStart w:id="20" w:name="negev-telecom-solutions-ltd."/>
    <w:p>
      <w:pPr>
        <w:pStyle w:val="Heading1"/>
      </w:pPr>
      <w:r>
        <w:t xml:space="preserve">Negev Telecom Solutions Ltd.</w:t>
      </w:r>
    </w:p>
    <w:p>
      <w:pPr>
        <w:pStyle w:val="FirstParagraph"/>
      </w:pPr>
      <w:r>
        <w:t xml:space="preserve">Professional Telecommunication Engineering Services</w:t>
      </w:r>
    </w:p>
    <w:p>
      <w:pPr>
        <w:pStyle w:val="BodyText"/>
      </w:pPr>
      <w:r>
        <w:t xml:space="preserve">12 HaYarkon Street, Tel Aviv-Yafo, Israel 6473101</w:t>
      </w:r>
    </w:p>
    <w:p>
      <w:pPr>
        <w:pStyle w:val="BodyText"/>
      </w:pPr>
      <w:r>
        <w:t xml:space="preserve">VAT ID: 512345678 | License No: 987654</w:t>
      </w:r>
    </w:p>
    <w:p>
      <w:pPr>
        <w:pStyle w:val="BodyText"/>
      </w:pPr>
      <w:r>
        <w:t xml:space="preserve">Email: billing@negevtelecom.co.il | Phone: +972-3-555-0199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INV-TLV-2023-0892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Fiber-Optic-Upgrade-TLV-District-5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Horizon Data Centers Israel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Procurement Department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HaShalom Boulevard, Tel Aviv-Yafo, Israel</w:t>
      </w:r>
    </w:p>
    <w:p>
      <w:pPr>
        <w:pStyle w:val="BodyText"/>
      </w:pPr>
      <w:r>
        <w:rPr>
          <w:bCs/>
          <w:b/>
        </w:rPr>
        <w:t xml:space="preserve">VAT ID:</w:t>
      </w:r>
      <w:r>
        <w:t xml:space="preserve"> </w:t>
      </w:r>
      <w:r>
        <w:t xml:space="preserve">519876543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rPr>
          <w:bCs/>
          <w:b/>
        </w:rPr>
        <w:t xml:space="preserve">Site:</w:t>
      </w:r>
      <w:r>
        <w:t xml:space="preserve"> </w:t>
      </w:r>
      <w:r>
        <w:t xml:space="preserve">Horizon Data Center Facility B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HaShalom Boulevard, Tel Aviv-Yafo, Israel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Mr. David Cohen, Site Manager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Telecommunication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(ILS)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Telecommunication Engineer Consultation &amp; Site Survey</w:t>
            </w:r>
            <w:r>
              <w:br/>
            </w:r>
            <w:r>
              <w:t xml:space="preserve">Comprehensive analysis of existing infrastructure in Tel Aviv. Includes signal propagation studies, interference mapping, and capacity planning for 5G integration.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Fiber Optic Network Design &amp; Architecture</w:t>
            </w:r>
            <w:r>
              <w:br/>
            </w:r>
            <w:r>
              <w:t xml:space="preserve">Design of high-speed fiber backbone for data center interconnectivity. Includes schematic drafting, routing plans compliant with Israeli building codes, and redundancy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 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Telecommunication Engineer Implementation &amp; Configuration</w:t>
            </w:r>
            <w:r>
              <w:br/>
            </w:r>
            <w:r>
              <w:t xml:space="preserve">On-site installation of optical transceivers and patch panels. Configuration of SDH/MSTP equipment and testing of latency and jitter parameters.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RF Spectrum Analysis &amp; Optimization</w:t>
            </w:r>
            <w:r>
              <w:br/>
            </w:r>
            <w:r>
              <w:t xml:space="preserve">Utilization of advanced spectrum analyzers to optimize frequency allocation for local Tel Aviv cellular networks. Mitigation of co-channel interference.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Compliance Reporting</w:t>
            </w:r>
            <w:r>
              <w:br/>
            </w:r>
            <w:r>
              <w:t xml:space="preserve">Preparation of final engineering reports, as-built drawings, and certification of compliance with Ministry of Communications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 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36,500.00 ILS</w:t>
      </w:r>
    </w:p>
    <w:p>
      <w:pPr>
        <w:pStyle w:val="BodyText"/>
      </w:pPr>
      <w:r>
        <w:t xml:space="preserve">VAT (17%):</w:t>
      </w:r>
      <w:r>
        <w:t xml:space="preserve"> </w:t>
      </w:r>
      <w:r>
        <w:t xml:space="preserve">6,205.00 ILS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42,705.00 ILS</w:t>
      </w:r>
    </w:p>
    <w:p>
      <w:pPr>
        <w:pStyle w:val="BodyText"/>
      </w:pPr>
      <w:r>
        <w:rPr>
          <w:bCs/>
          <w:b/>
        </w:rP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 of the invoice date.</w:t>
      </w:r>
    </w:p>
    <w:p>
      <w:pPr>
        <w:numPr>
          <w:ilvl w:val="0"/>
          <w:numId w:val="1001"/>
        </w:numPr>
        <w:pStyle w:val="Compact"/>
      </w:pPr>
      <w:r>
        <w:t xml:space="preserve">Late payments will incur a penalty interest rate of 1.5% per month, in accordance with Israeli law.</w:t>
      </w:r>
    </w:p>
    <w:p>
      <w:pPr>
        <w:numPr>
          <w:ilvl w:val="0"/>
          <w:numId w:val="1001"/>
        </w:numPr>
        <w:pStyle w:val="Compact"/>
      </w:pPr>
      <w:r>
        <w:t xml:space="preserve">All services provided by our Telecommunication Engineers are guaranteed for a period of 12 months from the date of completion.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services rendered in Tel Aviv-Yafo and surrounding metropolitan areas.</w:t>
      </w:r>
    </w:p>
    <w:p>
      <w:pPr>
        <w:numPr>
          <w:ilvl w:val="0"/>
          <w:numId w:val="1001"/>
        </w:numPr>
        <w:pStyle w:val="Compact"/>
      </w:pPr>
      <w:r>
        <w:t xml:space="preserve">Please reference the Invoice Number (INV-TLV-2023-0892) in all correspondence and payments.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make bank transfer to the following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Bank Hapoalim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Tel Aviv Central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Negev Telecom Solutions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999-888-777</w:t>
      </w:r>
    </w:p>
    <w:p>
      <w:pPr>
        <w:pStyle w:val="BodyText"/>
      </w:pPr>
      <w:r>
        <w:rPr>
          <w:bCs/>
          <w:b/>
        </w:rPr>
        <w:t xml:space="preserve">SWIFT/BIC:</w:t>
      </w:r>
      <w:r>
        <w:t xml:space="preserve"> </w:t>
      </w:r>
      <w:r>
        <w:t xml:space="preserve">HAPoilmm</w:t>
      </w:r>
    </w:p>
    <w:bookmarkEnd w:id="24"/>
    <w:p>
      <w:pPr>
        <w:pStyle w:val="BodyText"/>
      </w:pPr>
      <w:r>
        <w:t xml:space="preserve">Authorized Signature (Provider)</w:t>
      </w:r>
      <w:r>
        <w:br/>
      </w:r>
      <w:r>
        <w:rPr>
          <w:bCs/>
          <w:b/>
        </w:rPr>
        <w:t xml:space="preserve">Yossi Levi, Chief Telecommunication Engineer</w:t>
      </w:r>
    </w:p>
    <w:p>
      <w:pPr>
        <w:pStyle w:val="BodyText"/>
      </w:pPr>
      <w:r>
        <w:t xml:space="preserve">Received By (Client)</w:t>
      </w:r>
      <w:r>
        <w:br/>
      </w:r>
      <w:r>
        <w:t xml:space="preserve">Date: 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Telecommunication Engineer Services</dc:title>
  <dc:creator/>
  <dc:language>en</dc:language>
  <cp:keywords/>
  <dcterms:created xsi:type="dcterms:W3CDTF">2026-10-10T06:59:16Z</dcterms:created>
  <dcterms:modified xsi:type="dcterms:W3CDTF">2026-10-10T06:59:16Z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