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amsterdam-telecom-solutions-b.v."/>
    <w:p>
      <w:pPr>
        <w:pStyle w:val="Heading1"/>
      </w:pPr>
      <w:r>
        <w:t xml:space="preserve">Amsterdam Telecom Solutions B.V.</w:t>
      </w:r>
    </w:p>
    <w:p>
      <w:pPr>
        <w:pStyle w:val="FirstParagraph"/>
      </w:pPr>
      <w:r>
        <w:t xml:space="preserve">Keizersgracht 123</w:t>
      </w:r>
      <w:r>
        <w:br/>
      </w:r>
      <w:r>
        <w:t xml:space="preserve">1015 CJ Amsterdam</w:t>
      </w:r>
      <w:r>
        <w:br/>
      </w:r>
      <w:r>
        <w:t xml:space="preserve">Netherlands</w:t>
      </w:r>
      <w:r>
        <w:br/>
      </w:r>
      <w:r>
        <w:t xml:space="preserve">VAT ID: NL123456789B01</w:t>
      </w:r>
      <w:r>
        <w:br/>
      </w:r>
      <w:r>
        <w:t xml:space="preserve">Chamber of Commerce: 34567890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John Doe</w:t>
      </w:r>
      <w:r>
        <w:br/>
      </w:r>
      <w:r>
        <w:t xml:space="preserve">Senior Telecommunication Engineer</w:t>
      </w:r>
      <w:r>
        <w:br/>
      </w:r>
      <w:r>
        <w:t xml:space="preserve">Amsterdam Telecom Solutions B.V.</w:t>
      </w:r>
      <w:r>
        <w:br/>
      </w:r>
      <w:r>
        <w:t xml:space="preserve">Email: john.doe@amsterdamtelecom.nl</w:t>
      </w:r>
      <w:r>
        <w:br/>
      </w:r>
      <w:r>
        <w:t xml:space="preserve">Phone: +31 20 123 4567</w:t>
      </w:r>
    </w:p>
    <w:bookmarkEnd w:id="22"/>
    <w:bookmarkStart w:id="23" w:name="bill-to-client"/>
    <w:p>
      <w:pPr>
        <w:pStyle w:val="Heading3"/>
      </w:pPr>
      <w:r>
        <w:t xml:space="preserve">Bill To (Client)</w:t>
      </w:r>
    </w:p>
    <w:p>
      <w:pPr>
        <w:pStyle w:val="FirstParagraph"/>
      </w:pPr>
      <w:r>
        <w:rPr>
          <w:bCs/>
          <w:b/>
        </w:rPr>
        <w:t xml:space="preserve">Global Logistics Corp.</w:t>
      </w:r>
      <w:r>
        <w:br/>
      </w:r>
      <w:r>
        <w:t xml:space="preserve">Attn: Procurement Department</w:t>
      </w:r>
      <w:r>
        <w:br/>
      </w:r>
      <w:r>
        <w:t xml:space="preserve">Herengracht 456</w:t>
      </w:r>
      <w:r>
        <w:br/>
      </w:r>
      <w:r>
        <w:t xml:space="preserve">1017 CA Amsterdam</w:t>
      </w:r>
      <w:r>
        <w:br/>
      </w:r>
      <w:r>
        <w:t xml:space="preserve">Netherlands</w:t>
      </w:r>
      <w:r>
        <w:br/>
      </w:r>
      <w:r>
        <w:t xml:space="preserve">VAT ID: NL987654321B01</w:t>
      </w:r>
    </w:p>
    <w:bookmarkEnd w:id="23"/>
    <w:bookmarkStart w:id="25" w:name="X9a72f16209621610fb2e433a9433062a3e17afc"/>
    <w:p>
      <w:pPr>
        <w:pStyle w:val="Heading3"/>
      </w:pPr>
      <w:r>
        <w:t xml:space="preserve">Project Description: Network Infrastructure Optimization in Amsterdam</w:t>
      </w:r>
    </w:p>
    <w:p>
      <w:pPr>
        <w:pStyle w:val="FirstParagraph"/>
      </w:pPr>
      <w:r>
        <w:t xml:space="preserve">This invoice pertains to the professional services rendered by a qualified Telecommunication Engineer specializing in high-speed data transmission, fiber optic network deployment, and VoIP system integration. The services were executed in strict accordance with the technical standards required for modern infrastructure in the Netherlands Amsterdam metropolitan area. The project involved a comprehensive audit of the client's existing network topology, followed by the strategic implementation of redundant fiber links to ensure 99.99% uptime, a critical requirement for logistics operations in this region.</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Site Survey and Network Audit:</w:t>
            </w:r>
            <w:r>
              <w:br/>
            </w:r>
            <w:r>
              <w:t xml:space="preserve">Conducted a detailed physical and logical survey of the client's premises in Amsterdam. This included testing signal integrity, analyzing bandwidth usage, and identifying bottlenecks in the current telecommunication setup.</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rPr>
                <w:bCs/>
                <w:b/>
              </w:rPr>
              <w:t xml:space="preserve">Fiber Optic Cable Installation:</w:t>
            </w:r>
            <w:r>
              <w:br/>
            </w:r>
            <w:r>
              <w:t xml:space="preserve">Deployment of single-mode fiber optic cabling between the main server room and the secondary distribution hub. Work included trenching coordination with local Amsterdam municipal authorities and termination of fibers using precision fusion splicing.</w:t>
            </w:r>
          </w:p>
        </w:tc>
        <w:tc>
          <w:tcPr/>
          <w:p>
            <w:pPr>
              <w:pStyle w:val="Compact"/>
              <w:jc w:val="left"/>
            </w:pPr>
            <w:r>
              <w:t xml:space="preserve">150 meters</w:t>
            </w:r>
          </w:p>
        </w:tc>
        <w:tc>
          <w:tcPr/>
          <w:p>
            <w:pPr>
              <w:pStyle w:val="Compact"/>
              <w:jc w:val="left"/>
            </w:pPr>
            <w:r>
              <w:t xml:space="preserve">25.00</w:t>
            </w:r>
          </w:p>
        </w:tc>
        <w:tc>
          <w:tcPr/>
          <w:p>
            <w:pPr>
              <w:pStyle w:val="Compact"/>
              <w:jc w:val="left"/>
            </w:pPr>
            <w:r>
              <w:t xml:space="preserve">3,750.00</w:t>
            </w:r>
          </w:p>
        </w:tc>
      </w:tr>
      <w:tr>
        <w:tc>
          <w:tcPr/>
          <w:p>
            <w:pPr>
              <w:pStyle w:val="Compact"/>
              <w:jc w:val="left"/>
            </w:pPr>
            <w:r>
              <w:rPr>
                <w:bCs/>
                <w:b/>
              </w:rPr>
              <w:t xml:space="preserve">VoIP System Configuration:</w:t>
            </w:r>
            <w:r>
              <w:br/>
            </w:r>
            <w:r>
              <w:t xml:space="preserve">Configuration and optimization of the IP-PBX system to integrate with the new fiber infrastructure. This ensures crystal-clear voice communication and seamless integration with the client's CRM software, adhering to Dutch data privacy regulations (AVG/GDPR).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Network Security Hardening:</w:t>
            </w:r>
            <w:r>
              <w:br/>
            </w:r>
            <w:r>
              <w:t xml:space="preserve">Implementation of advanced firewall rules and VLAN segmentation to protect the telecommunication network from external threats. This service is crucial for maintaining the integrity of data transmitted across the Amsterdam business district.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rPr>
                <w:bCs/>
                <w:b/>
              </w:rPr>
              <w:t xml:space="preserve">Testing and Certification:</w:t>
            </w:r>
            <w:r>
              <w:br/>
            </w:r>
            <w:r>
              <w:t xml:space="preserve">Comprehensive testing of all installed lines using OTDR (Optical Time-Domain Reflectometer) and certification of the network performance to meet international ISO/IEC standards.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€7,350.00</w:t>
            </w:r>
          </w:p>
        </w:tc>
      </w:tr>
      <w:tr>
        <w:tc>
          <w:tcPr/>
          <w:p>
            <w:pPr>
              <w:pStyle w:val="Compact"/>
              <w:jc w:val="left"/>
            </w:pPr>
            <w:r>
              <w:rPr>
                <w:bCs/>
                <w:b/>
              </w:rPr>
              <w:t xml:space="preserve">VAT (21%):</w:t>
            </w:r>
          </w:p>
        </w:tc>
        <w:tc>
          <w:tcPr/>
          <w:p>
            <w:pPr>
              <w:pStyle w:val="Compact"/>
              <w:jc w:val="left"/>
            </w:pPr>
            <w:r>
              <w:t xml:space="preserve">€1,543.50</w:t>
            </w:r>
          </w:p>
        </w:tc>
      </w:tr>
      <w:tr>
        <w:tc>
          <w:tcPr/>
          <w:p>
            <w:pPr>
              <w:pStyle w:val="Compact"/>
              <w:jc w:val="left"/>
            </w:pPr>
            <w:r>
              <w:rPr>
                <w:bCs/>
                <w:b/>
              </w:rPr>
              <w:t xml:space="preserve">Total Amount Due:</w:t>
            </w:r>
          </w:p>
        </w:tc>
        <w:tc>
          <w:tcPr/>
          <w:p>
            <w:pPr>
              <w:pStyle w:val="Compact"/>
              <w:jc w:val="left"/>
            </w:pPr>
            <w:r>
              <w:rPr>
                <w:bCs/>
                <w:b/>
              </w:rPr>
              <w:t xml:space="preserve">€8,893.50</w:t>
            </w:r>
          </w:p>
        </w:tc>
      </w:tr>
    </w:tbl>
    <w:bookmarkStart w:id="24" w:name="payment-terms-and-conditions"/>
    <w:p>
      <w:pPr>
        <w:pStyle w:val="Heading4"/>
      </w:pPr>
      <w:r>
        <w:t xml:space="preserve">Payment Terms and Conditions:</w:t>
      </w:r>
    </w:p>
    <w:p>
      <w:pPr>
        <w:pStyle w:val="FirstParagraph"/>
      </w:pPr>
      <w:r>
        <w:t xml:space="preserve">Payment is due within 30 days of the invoice date. Please make bank transfers to the following account:</w:t>
      </w:r>
    </w:p>
    <w:p>
      <w:pPr>
        <w:pStyle w:val="BodyText"/>
      </w:pPr>
      <w:r>
        <w:rPr>
          <w:bCs/>
          <w:b/>
        </w:rPr>
        <w:t xml:space="preserve">Bank Name:</w:t>
      </w:r>
      <w:r>
        <w:t xml:space="preserve"> </w:t>
      </w:r>
      <w:r>
        <w:t xml:space="preserve">ING Bank N.V.</w:t>
      </w:r>
      <w:r>
        <w:br/>
      </w:r>
      <w:r>
        <w:rPr>
          <w:bCs/>
          <w:b/>
        </w:rPr>
        <w:t xml:space="preserve">Account Name:</w:t>
      </w:r>
      <w:r>
        <w:t xml:space="preserve"> </w:t>
      </w:r>
      <w:r>
        <w:t xml:space="preserve">Amsterdam Telecom Solutions B.V.</w:t>
      </w:r>
      <w:r>
        <w:br/>
      </w:r>
      <w:r>
        <w:rPr>
          <w:bCs/>
          <w:b/>
        </w:rPr>
        <w:t xml:space="preserve">IBAN:</w:t>
      </w:r>
      <w:r>
        <w:t xml:space="preserve"> </w:t>
      </w:r>
      <w:r>
        <w:t xml:space="preserve">NL91 INGB 0001 2345 67</w:t>
      </w:r>
      <w:r>
        <w:br/>
      </w:r>
      <w:r>
        <w:rPr>
          <w:bCs/>
          <w:b/>
        </w:rPr>
        <w:t xml:space="preserve">BIC/SWIFT:</w:t>
      </w:r>
      <w:r>
        <w:t xml:space="preserve"> </w:t>
      </w:r>
      <w:r>
        <w:t xml:space="preserve">INGBNL2A</w:t>
      </w:r>
      <w:r>
        <w:br/>
      </w:r>
      <w:r>
        <w:rPr>
          <w:bCs/>
          <w:b/>
        </w:rPr>
        <w:t xml:space="preserve">Reference:</w:t>
      </w:r>
      <w:r>
        <w:t xml:space="preserve"> </w:t>
      </w:r>
      <w:r>
        <w:t xml:space="preserve">INV-2023-10-045</w:t>
      </w:r>
    </w:p>
    <w:p>
      <w:pPr>
        <w:pStyle w:val="BodyText"/>
      </w:pPr>
      <w:r>
        <w:t xml:space="preserve">Please note that late payments may incur interest charges in accordance with the Dutch Late Payment of Commercial Debts (Interest and Compensation) Act. As a Telecommunication Engineer operating in the Netherlands Amsterdam region, we are committed to providing top-tier technical support and infrastructure solutions. If you have any questions regarding this invoice or the services provided, please contact the undersigned engineer directly.</w:t>
      </w:r>
    </w:p>
    <w:p>
      <w:pPr>
        <w:pStyle w:val="BodyText"/>
      </w:pPr>
      <w:r>
        <w:t xml:space="preserve">This document serves as a formal request for payment for the professional engineering services rendered. The scope of work included specialized knowledge in telecommunications protocols, hardware installation, and network optimization tailored to the specific needs of the client's location in Amsterdam.</w:t>
      </w:r>
    </w:p>
    <w:bookmarkEnd w:id="24"/>
    <w:p>
      <w:pPr>
        <w:pStyle w:val="BodyText"/>
      </w:pPr>
      <w:r>
        <w:t xml:space="preserve">Thank you for your business. We look forward to continuing our partnership.</w:t>
      </w:r>
      <w:r>
        <w:br/>
      </w:r>
      <w:r>
        <w:t xml:space="preserve">Amsterdam Telecom Solutions B.V. | Keizersgracht 123, 1015 CJ Amsterdam, Netherlands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2026-10-10T06:20:18Z</dcterms:created>
  <dcterms:modified xsi:type="dcterms:W3CDTF">2026-10-10T06:20:18Z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