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w:t>
      </w:r>
      <w:r>
        <w:t xml:space="preserve"> </w:t>
      </w:r>
      <w:r>
        <w:t xml:space="preserve">Invoice</w:t>
      </w:r>
      <w:r>
        <w:t xml:space="preserve"> </w:t>
      </w:r>
      <w:r>
        <w:t xml:space="preserve">-</w:t>
      </w:r>
      <w:r>
        <w:t xml:space="preserve"> </w:t>
      </w:r>
      <w:r>
        <w:t xml:space="preserve">Auckland,</w:t>
      </w:r>
      <w:r>
        <w:t xml:space="preserve"> </w:t>
      </w:r>
      <w:r>
        <w:t xml:space="preserve">New</w:t>
      </w:r>
      <w:r>
        <w:t xml:space="preserve"> </w:t>
      </w:r>
      <w:r>
        <w:t xml:space="preserve">Zealand</w:t>
      </w:r>
    </w:p>
    <w:bookmarkStart w:id="20" w:name="apex-telecom-solutions-ltd."/>
    <w:p>
      <w:pPr>
        <w:pStyle w:val="Heading2"/>
      </w:pPr>
      <w:r>
        <w:t xml:space="preserve">Apex Telecom Solutions Ltd.</w:t>
      </w:r>
    </w:p>
    <w:p>
      <w:pPr>
        <w:pStyle w:val="FirstParagraph"/>
      </w:pPr>
      <w:r>
        <w:t xml:space="preserve">123 Queen Street</w:t>
      </w:r>
      <w:r>
        <w:br/>
      </w:r>
      <w:r>
        <w:t xml:space="preserve">Auckland CBD</w:t>
      </w:r>
      <w:r>
        <w:br/>
      </w:r>
      <w:r>
        <w:t xml:space="preserve">Auckland 1010</w:t>
      </w:r>
      <w:r>
        <w:br/>
      </w:r>
      <w:r>
        <w:t xml:space="preserve">New Zealand</w:t>
      </w:r>
    </w:p>
    <w:p>
      <w:pPr>
        <w:pStyle w:val="BodyText"/>
      </w:pPr>
      <w:r>
        <w:t xml:space="preserve">Phone: +64 9 123 4567</w:t>
      </w:r>
      <w:r>
        <w:br/>
      </w:r>
      <w:r>
        <w:t xml:space="preserve">Email: billing@apextelecom.co.nz</w:t>
      </w:r>
      <w:r>
        <w:br/>
      </w:r>
      <w:r>
        <w:t xml:space="preserve">NZBN: 9429056789012</w:t>
      </w:r>
    </w:p>
    <w:bookmarkEnd w:id="20"/>
    <w:bookmarkStart w:id="21" w:name="bill-to"/>
    <w:p>
      <w:pPr>
        <w:pStyle w:val="Heading3"/>
      </w:pPr>
      <w:r>
        <w:t xml:space="preserve">Bill To:</w:t>
      </w:r>
    </w:p>
    <w:p>
      <w:pPr>
        <w:pStyle w:val="FirstParagraph"/>
      </w:pPr>
      <w:r>
        <w:t xml:space="preserve">Horizon Networks Group</w:t>
      </w:r>
      <w:r>
        <w:br/>
      </w:r>
      <w:r>
        <w:t xml:space="preserve">Attn: Procurement Department</w:t>
      </w:r>
      <w:r>
        <w:br/>
      </w:r>
      <w:r>
        <w:t xml:space="preserve">456 Federal Street</w:t>
      </w:r>
      <w:r>
        <w:br/>
      </w:r>
      <w:r>
        <w:t xml:space="preserve">Auckland 1010</w:t>
      </w:r>
      <w:r>
        <w:br/>
      </w:r>
      <w:r>
        <w:t xml:space="preserve">New Zealand</w:t>
      </w:r>
    </w:p>
    <w:bookmarkEnd w:id="21"/>
    <w:p>
      <w:pPr>
        <w:pStyle w:val="BodyText"/>
      </w:pPr>
      <w:r>
        <w:t xml:space="preserve">INVOICE</w:t>
      </w:r>
    </w:p>
    <w:p>
      <w:pPr>
        <w:pStyle w:val="BodyText"/>
      </w:pPr>
      <w:r>
        <w:rPr>
          <w:bCs/>
          <w:b/>
        </w:rPr>
        <w:t xml:space="preserve">Invoice Number:</w:t>
      </w:r>
      <w:r>
        <w:t xml:space="preserve"> </w:t>
      </w:r>
      <w:r>
        <w:t xml:space="preserve">INV-2023-0892</w:t>
      </w:r>
    </w:p>
    <w:p>
      <w:pPr>
        <w:pStyle w:val="BodyText"/>
      </w:pPr>
      <w:r>
        <w:rPr>
          <w:bCs/>
          <w:b/>
        </w:rPr>
        <w:t xml:space="preserve">Date Issued:</w:t>
      </w:r>
      <w:r>
        <w:t xml:space="preserve"> </w:t>
      </w:r>
      <w:r>
        <w:t xml:space="preserve">15 October 2023</w:t>
      </w:r>
    </w:p>
    <w:p>
      <w:pPr>
        <w:pStyle w:val="BodyText"/>
      </w:pPr>
      <w:r>
        <w:rPr>
          <w:bCs/>
          <w:b/>
        </w:rPr>
        <w:t xml:space="preserve">Due Date:</w:t>
      </w:r>
      <w:r>
        <w:t xml:space="preserve"> </w:t>
      </w:r>
      <w:r>
        <w:t xml:space="preserve">15 November 2023</w:t>
      </w:r>
    </w:p>
    <w:p>
      <w:pPr>
        <w:pStyle w:val="BodyText"/>
      </w:pPr>
      <w:r>
        <w:rPr>
          <w:bCs/>
          <w:b/>
        </w:rPr>
        <w:t xml:space="preserve">Project Reference:</w:t>
      </w:r>
      <w:r>
        <w:t xml:space="preserve"> </w:t>
      </w:r>
      <w:r>
        <w:t xml:space="preserve">AKL-FIBER-EXP-2023</w:t>
      </w:r>
    </w:p>
    <w:p>
      <w:pPr>
        <w:pStyle w:val="BodyText"/>
      </w:pPr>
      <w:r>
        <w:t xml:space="preserve">This</w:t>
      </w:r>
      <w:r>
        <w:t xml:space="preserve"> </w:t>
      </w:r>
      <w:r>
        <w:rPr>
          <w:bCs/>
          <w:b/>
        </w:rPr>
        <w:t xml:space="preserve">Invoice</w:t>
      </w:r>
      <w:r>
        <w:t xml:space="preserve"> </w:t>
      </w:r>
      <w:r>
        <w:t xml:space="preserve">is issued by Apex Telecom Solutions Ltd., a registered telecommunications engineering firm operating within</w:t>
      </w:r>
      <w:r>
        <w:t xml:space="preserve"> </w:t>
      </w:r>
      <w:r>
        <w:rPr>
          <w:bCs/>
          <w:b/>
        </w:rPr>
        <w:t xml:space="preserve">New Zealand Auckland</w:t>
      </w:r>
      <w:r>
        <w:t xml:space="preserve">, for professional services rendered by our certified</w:t>
      </w:r>
      <w:r>
        <w:t xml:space="preserve"> </w:t>
      </w:r>
      <w:r>
        <w:rPr>
          <w:bCs/>
          <w:b/>
        </w:rPr>
        <w:t xml:space="preserve">Telecommunication Engineer</w:t>
      </w:r>
      <w:r>
        <w:t xml:space="preserve"> </w:t>
      </w:r>
      <w:r>
        <w:t xml:space="preserve">team. The services detailed below were performed in accordance with the agreed scope of work for the Auckland Metropolitan Fiber Expansion Project. All charges are calculated in New Zealand Dollars (NZD) and are subject to the Goods and Services Tax (GST) as required by New Zealand tax law.</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Rate (NZD)</w:t>
            </w:r>
          </w:p>
        </w:tc>
        <w:tc>
          <w:tcPr/>
          <w:p>
            <w:pPr>
              <w:pStyle w:val="Compact"/>
              <w:jc w:val="left"/>
            </w:pPr>
            <w:r>
              <w:t xml:space="preserve">Amount (NZD)</w:t>
            </w:r>
          </w:p>
        </w:tc>
      </w:tr>
      <w:tr>
        <w:tc>
          <w:tcPr/>
          <w:p>
            <w:pPr>
              <w:pStyle w:val="Compact"/>
              <w:jc w:val="left"/>
            </w:pPr>
            <w:r>
              <w:rPr>
                <w:bCs/>
                <w:b/>
              </w:rPr>
              <w:t xml:space="preserve">Site Survey and Feasibility Analysis</w:t>
            </w:r>
            <w:r>
              <w:br/>
            </w:r>
            <w:r>
              <w:t xml:space="preserve">Comprehensive on-site survey conducted by a senior</w:t>
            </w:r>
            <w:r>
              <w:t xml:space="preserve"> </w:t>
            </w:r>
            <w:r>
              <w:rPr>
                <w:bCs/>
                <w:b/>
              </w:rPr>
              <w:t xml:space="preserve">Telecommunication Engineer</w:t>
            </w:r>
            <w:r>
              <w:t xml:space="preserve"> </w:t>
            </w:r>
            <w:r>
              <w:t xml:space="preserve">across multiple locations in Auckland CBD and surrounding suburbs. Included assessment of existing infrastructure, signal propagation analysis, and identification of optimal routing for fiber optic deployment.</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rPr>
                <w:bCs/>
                <w:b/>
              </w:rPr>
              <w:t xml:space="preserve">Network Design and Engineering</w:t>
            </w:r>
            <w:r>
              <w:br/>
            </w:r>
            <w:r>
              <w:t xml:space="preserve">Detailed design of fiber optic network architecture tailored to Auckland’s urban landscape. Includes topology planning, equipment specification, and compliance with New Zealand telecommunications standards.</w:t>
            </w:r>
          </w:p>
        </w:tc>
        <w:tc>
          <w:tcPr/>
          <w:p>
            <w:pPr>
              <w:pStyle w:val="Compact"/>
              <w:jc w:val="left"/>
            </w:pPr>
            <w:r>
              <w:t xml:space="preserve">1</w:t>
            </w:r>
          </w:p>
        </w:tc>
        <w:tc>
          <w:tcPr/>
          <w:p>
            <w:pPr>
              <w:pStyle w:val="Compact"/>
              <w:jc w:val="left"/>
            </w:pPr>
            <w:r>
              <w:t xml:space="preserve">5,200.00</w:t>
            </w:r>
          </w:p>
        </w:tc>
        <w:tc>
          <w:tcPr/>
          <w:p>
            <w:pPr>
              <w:pStyle w:val="Compact"/>
              <w:jc w:val="left"/>
            </w:pPr>
            <w:r>
              <w:t xml:space="preserve">5,200.00</w:t>
            </w:r>
          </w:p>
        </w:tc>
      </w:tr>
      <w:tr>
        <w:tc>
          <w:tcPr/>
          <w:p>
            <w:pPr>
              <w:pStyle w:val="Compact"/>
              <w:jc w:val="left"/>
            </w:pPr>
            <w:r>
              <w:rPr>
                <w:bCs/>
                <w:b/>
              </w:rPr>
              <w:t xml:space="preserve">Installation Supervision and Quality Assurance</w:t>
            </w:r>
            <w:r>
              <w:br/>
            </w:r>
            <w:r>
              <w:t xml:space="preserve">On-site supervision by a licensed</w:t>
            </w:r>
            <w:r>
              <w:t xml:space="preserve"> </w:t>
            </w:r>
            <w:r>
              <w:rPr>
                <w:bCs/>
                <w:b/>
              </w:rPr>
              <w:t xml:space="preserve">Telecommunication Engineer</w:t>
            </w:r>
            <w:r>
              <w:t xml:space="preserve"> </w:t>
            </w:r>
            <w:r>
              <w:t xml:space="preserve">during the installation phase. Ensured adherence to technical specifications, safety regulations, and quality benchmarks across all Auckland project sites.</w:t>
            </w:r>
          </w:p>
        </w:tc>
        <w:tc>
          <w:tcPr/>
          <w:p>
            <w:pPr>
              <w:pStyle w:val="Compact"/>
              <w:jc w:val="left"/>
            </w:pPr>
            <w:r>
              <w:t xml:space="preserve">10</w:t>
            </w:r>
          </w:p>
        </w:tc>
        <w:tc>
          <w:tcPr/>
          <w:p>
            <w:pPr>
              <w:pStyle w:val="Compact"/>
              <w:jc w:val="left"/>
            </w:pPr>
            <w:r>
              <w:t xml:space="preserve">450.00</w:t>
            </w:r>
          </w:p>
        </w:tc>
        <w:tc>
          <w:tcPr/>
          <w:p>
            <w:pPr>
              <w:pStyle w:val="Compact"/>
              <w:jc w:val="left"/>
            </w:pPr>
            <w:r>
              <w:t xml:space="preserve">4,500.00</w:t>
            </w:r>
          </w:p>
        </w:tc>
      </w:tr>
      <w:tr>
        <w:tc>
          <w:tcPr/>
          <w:p>
            <w:pPr>
              <w:pStyle w:val="Compact"/>
              <w:jc w:val="left"/>
            </w:pPr>
            <w:r>
              <w:rPr>
                <w:bCs/>
                <w:b/>
              </w:rPr>
              <w:t xml:space="preserve">Testing and Commissioning</w:t>
            </w:r>
            <w:r>
              <w:br/>
            </w:r>
            <w:r>
              <w:t xml:space="preserve">End-to-end testing of fiber links, including OTDR testing, power loss measurements, and system commissioning. Performed by certified engineers to ensure network reliability and performance in accordance with New Zealand industry standards.</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rPr>
                <w:bCs/>
                <w:b/>
              </w:rPr>
              <w:t xml:space="preserve">Documentation and Reporting</w:t>
            </w:r>
            <w:r>
              <w:br/>
            </w:r>
            <w:r>
              <w:t xml:space="preserve">Preparation of as-built drawings, test reports, and compliance documentation. All records maintained in accordance with New Zealand regulatory requirements and client specifications.</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bl>
    <w:p>
      <w:pPr>
        <w:pStyle w:val="BodyText"/>
      </w:pPr>
      <w:r>
        <w:rPr>
          <w:bCs/>
          <w:b/>
        </w:rPr>
        <w:t xml:space="preserve">Subtotal:</w:t>
      </w:r>
      <w:r>
        <w:t xml:space="preserve"> </w:t>
      </w:r>
      <w:r>
        <w:t xml:space="preserve">NZD 17,500.00</w:t>
      </w:r>
    </w:p>
    <w:p>
      <w:pPr>
        <w:pStyle w:val="BodyText"/>
      </w:pPr>
      <w:r>
        <w:rPr>
          <w:bCs/>
          <w:b/>
        </w:rPr>
        <w:t xml:space="preserve">GST (15%):</w:t>
      </w:r>
      <w:r>
        <w:t xml:space="preserve"> </w:t>
      </w:r>
      <w:r>
        <w:t xml:space="preserve">NZD 2,625.00</w:t>
      </w:r>
    </w:p>
    <w:p>
      <w:pPr>
        <w:pStyle w:val="BodyText"/>
      </w:pPr>
      <w:r>
        <w:rPr>
          <w:bCs/>
          <w:b/>
        </w:rPr>
        <w:t xml:space="preserve">Total Amount Due:</w:t>
      </w:r>
      <w:r>
        <w:t xml:space="preserve"> </w:t>
      </w:r>
      <w:r>
        <w:t xml:space="preserve">NZD 20,125.00</w:t>
      </w:r>
    </w:p>
    <w:bookmarkStart w:id="22" w:name="payment-terms-and-conditions"/>
    <w:p>
      <w:pPr>
        <w:pStyle w:val="Heading4"/>
      </w:pPr>
      <w:r>
        <w:t xml:space="preserve">Payment Terms and Conditions:</w:t>
      </w:r>
    </w:p>
    <w:p>
      <w:pPr>
        <w:numPr>
          <w:ilvl w:val="0"/>
          <w:numId w:val="1001"/>
        </w:numPr>
        <w:pStyle w:val="Compact"/>
      </w:pPr>
      <w:r>
        <w:t xml:space="preserve">Payment is due within 30 days of the invoice date.</w:t>
      </w:r>
    </w:p>
    <w:p>
      <w:pPr>
        <w:numPr>
          <w:ilvl w:val="0"/>
          <w:numId w:val="1001"/>
        </w:numPr>
        <w:pStyle w:val="Compact"/>
      </w:pPr>
      <w:r>
        <w:t xml:space="preserve">Please include the invoice number (INV-2023-0892) as reference when making payment.</w:t>
      </w:r>
    </w:p>
    <w:p>
      <w:pPr>
        <w:numPr>
          <w:ilvl w:val="0"/>
          <w:numId w:val="1001"/>
        </w:numPr>
        <w:pStyle w:val="Compact"/>
      </w:pPr>
      <w:r>
        <w:t xml:space="preserve">Payments can be made via bank transfer to Apex Telecom Solutions Ltd., ANZ Bank, Auckland Branch, Account Number: 01-0123-0456789-00.</w:t>
      </w:r>
    </w:p>
    <w:p>
      <w:pPr>
        <w:numPr>
          <w:ilvl w:val="0"/>
          <w:numId w:val="1001"/>
        </w:numPr>
        <w:pStyle w:val="Compact"/>
      </w:pPr>
      <w:r>
        <w:t xml:space="preserve">Late payments may incur interest at the rate of 1.5% per month on the outstanding balance.</w:t>
      </w:r>
    </w:p>
    <w:p>
      <w:pPr>
        <w:numPr>
          <w:ilvl w:val="0"/>
          <w:numId w:val="1001"/>
        </w:numPr>
        <w:pStyle w:val="Compact"/>
      </w:pPr>
      <w:r>
        <w:t xml:space="preserve">All services were performed by qualified</w:t>
      </w:r>
      <w:r>
        <w:t xml:space="preserve"> </w:t>
      </w:r>
      <w:r>
        <w:rPr>
          <w:bCs/>
          <w:b/>
        </w:rPr>
        <w:t xml:space="preserve">Telecommunication Engineer</w:t>
      </w:r>
      <w:r>
        <w:t xml:space="preserve"> </w:t>
      </w:r>
      <w:r>
        <w:t xml:space="preserve">professionals registered under New Zealand engineering standards.</w:t>
      </w:r>
    </w:p>
    <w:p>
      <w:pPr>
        <w:numPr>
          <w:ilvl w:val="0"/>
          <w:numId w:val="1001"/>
        </w:numPr>
        <w:pStyle w:val="Compact"/>
      </w:pPr>
      <w:r>
        <w:t xml:space="preserve">This</w:t>
      </w:r>
      <w:r>
        <w:t xml:space="preserve"> </w:t>
      </w:r>
      <w:r>
        <w:rPr>
          <w:bCs/>
          <w:b/>
        </w:rPr>
        <w:t xml:space="preserve">Invoice</w:t>
      </w:r>
      <w:r>
        <w:t xml:space="preserve"> </w:t>
      </w:r>
      <w:r>
        <w:t xml:space="preserve">is valid for services rendered in</w:t>
      </w:r>
      <w:r>
        <w:t xml:space="preserve"> </w:t>
      </w:r>
      <w:r>
        <w:rPr>
          <w:bCs/>
          <w:b/>
        </w:rPr>
        <w:t xml:space="preserve">New Zealand Auckland</w:t>
      </w:r>
      <w:r>
        <w:t xml:space="preserve"> </w:t>
      </w:r>
      <w:r>
        <w:t xml:space="preserve">and is subject to New Zealand tax and commercial laws.</w:t>
      </w:r>
    </w:p>
    <w:bookmarkEnd w:id="22"/>
    <w:bookmarkStart w:id="23" w:name="additional-notes"/>
    <w:p>
      <w:pPr>
        <w:pStyle w:val="Heading4"/>
      </w:pPr>
      <w:r>
        <w:t xml:space="preserve">Additional Notes:</w:t>
      </w:r>
    </w:p>
    <w:p>
      <w:pPr>
        <w:pStyle w:val="FirstParagraph"/>
      </w:pPr>
      <w:r>
        <w:t xml:space="preserve">Apex Telecom Solutions Ltd. is committed to delivering high-quality telecommunications engineering services across Auckland and the wider New Zealand region. Our team of</w:t>
      </w:r>
      <w:r>
        <w:t xml:space="preserve"> </w:t>
      </w:r>
      <w:r>
        <w:rPr>
          <w:bCs/>
          <w:b/>
        </w:rPr>
        <w:t xml:space="preserve">Telecommunication Engineer</w:t>
      </w:r>
      <w:r>
        <w:t xml:space="preserve"> </w:t>
      </w:r>
      <w:r>
        <w:t xml:space="preserve">specialists ensures that all projects meet the highest standards of technical excellence, safety, and regulatory compliance. Should you have any questions regarding this</w:t>
      </w:r>
      <w:r>
        <w:t xml:space="preserve"> </w:t>
      </w:r>
      <w:r>
        <w:rPr>
          <w:bCs/>
          <w:b/>
        </w:rPr>
        <w:t xml:space="preserve">Invoice</w:t>
      </w:r>
      <w:r>
        <w:t xml:space="preserve"> </w:t>
      </w:r>
      <w:r>
        <w:t xml:space="preserve">or the services provided, please contact our billing department at billing@apextelecom.co.nz or call +64 9 123 4567.</w:t>
      </w:r>
    </w:p>
    <w:bookmarkEnd w:id="23"/>
    <w:p>
      <w:pPr>
        <w:pStyle w:val="BodyText"/>
      </w:pPr>
      <w:r>
        <w:t xml:space="preserve">Apex Telecom Solutions Ltd. | Registered in New Zealand | Auckland, New Zealand</w:t>
      </w:r>
      <w:r>
        <w:br/>
      </w:r>
      <w:r>
        <w:t xml:space="preserve">This document is an official</w:t>
      </w:r>
      <w:r>
        <w:t xml:space="preserve"> </w:t>
      </w:r>
      <w:r>
        <w:rPr>
          <w:bCs/>
          <w:b/>
        </w:rPr>
        <w:t xml:space="preserve">Invoice</w:t>
      </w:r>
      <w:r>
        <w:t xml:space="preserve"> </w:t>
      </w:r>
      <w:r>
        <w:t xml:space="preserve">for telecommunications engineering services.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 Invoice - Auckland, New Zealand</dc:title>
  <dc:creator/>
  <dc:language>en</dc:language>
  <cp:keywords/>
  <dcterms:created xsi:type="dcterms:W3CDTF">2026-10-10T08:09:33Z</dcterms:created>
  <dcterms:modified xsi:type="dcterms:W3CDTF">2026-10-10T08:09:33Z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