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atar-telecom-engineering-solutions"/>
    <w:p>
      <w:pPr>
        <w:pStyle w:val="Heading1"/>
      </w:pPr>
      <w:r>
        <w:t xml:space="preserve">Qatar Telecom Engineering Solutions</w:t>
      </w:r>
    </w:p>
    <w:p>
      <w:pPr>
        <w:pStyle w:val="FirstParagraph"/>
      </w:pPr>
      <w:r>
        <w:t xml:space="preserve">P.O. Box 2389, Doha, Qatar</w:t>
      </w:r>
    </w:p>
    <w:p>
      <w:pPr>
        <w:pStyle w:val="BodyText"/>
      </w:pPr>
      <w:r>
        <w:t xml:space="preserve">Al Rayyan Road, Industrial Area, Doha</w:t>
      </w:r>
    </w:p>
    <w:p>
      <w:pPr>
        <w:pStyle w:val="BodyText"/>
      </w:pPr>
      <w:r>
        <w:t xml:space="preserve">Phone: +974 4412 3456 | Email: billing@qtes.qa</w:t>
      </w:r>
    </w:p>
    <w:p>
      <w:pPr>
        <w:pStyle w:val="BodyText"/>
      </w:pPr>
      <w:r>
        <w:t xml:space="preserve">Commercial Registration: CR-2023-456789</w:t>
      </w:r>
    </w:p>
    <w:p>
      <w:pPr>
        <w:pStyle w:val="BodyText"/>
      </w:pPr>
      <w:r>
        <w:t xml:space="preserve">VAT Registration: VAT-QA-987654321</w:t>
      </w:r>
    </w:p>
    <w:bookmarkEnd w:id="20"/>
    <w:bookmarkStart w:id="21" w:name="invoice"/>
    <w:p>
      <w:pPr>
        <w:pStyle w:val="Heading2"/>
      </w:pPr>
      <w:r>
        <w:t xml:space="preserve">INVOICE</w:t>
      </w:r>
    </w:p>
    <w:p>
      <w:pPr>
        <w:pStyle w:val="FirstParagraph"/>
      </w:pPr>
      <w:r>
        <w:t xml:space="preserve">Telecommunication Engineer Services</w:t>
      </w:r>
    </w:p>
    <w:bookmarkEnd w:id="21"/>
    <w:bookmarkStart w:id="22" w:name="bill-to"/>
    <w:p>
      <w:pPr>
        <w:pStyle w:val="Heading3"/>
      </w:pPr>
      <w:r>
        <w:t xml:space="preserve">Bill To:</w:t>
      </w:r>
    </w:p>
    <w:p>
      <w:pPr>
        <w:pStyle w:val="FirstParagraph"/>
      </w:pPr>
      <w:r>
        <w:rPr>
          <w:bCs/>
          <w:b/>
        </w:rPr>
        <w:t xml:space="preserve">Al Jazeera Infrastructure Development LLC</w:t>
      </w:r>
    </w:p>
    <w:p>
      <w:pPr>
        <w:pStyle w:val="BodyText"/>
      </w:pPr>
      <w:r>
        <w:t xml:space="preserve">Building 45, Street 789, Zone 30</w:t>
      </w:r>
    </w:p>
    <w:p>
      <w:pPr>
        <w:pStyle w:val="BodyText"/>
      </w:pPr>
      <w:r>
        <w:t xml:space="preserve">Doha, Qatar</w:t>
      </w:r>
    </w:p>
    <w:p>
      <w:pPr>
        <w:pStyle w:val="BodyText"/>
      </w:pPr>
      <w:r>
        <w:t xml:space="preserve">Attn: Mr. Ahmed Al-Thani, Procurement Manager</w:t>
      </w:r>
    </w:p>
    <w:p>
      <w:pPr>
        <w:pStyle w:val="BodyText"/>
      </w:pPr>
      <w:r>
        <w:t xml:space="preserve">Email: procurement@ajidl.qa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QTES-INV-2024-0892</w:t>
            </w:r>
          </w:p>
        </w:tc>
      </w:tr>
      <w:tr>
        <w:tc>
          <w:tcPr/>
          <w:p>
            <w:pPr>
              <w:pStyle w:val="Compact"/>
              <w:jc w:val="left"/>
            </w:pPr>
            <w:r>
              <w:t xml:space="preserve">Invoice Date: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 October 31, 2024</w:t>
            </w:r>
          </w:p>
        </w:tc>
      </w:tr>
      <w:tr>
        <w:tc>
          <w:tcPr/>
          <w:p>
            <w:pPr>
              <w:pStyle w:val="Compact"/>
              <w:jc w:val="left"/>
            </w:pPr>
            <w:r>
              <w:t xml:space="preserve">Project Reference:</w:t>
            </w:r>
          </w:p>
        </w:tc>
        <w:tc>
          <w:tcPr/>
          <w:p>
            <w:pPr>
              <w:pStyle w:val="Compact"/>
              <w:jc w:val="left"/>
            </w:pPr>
            <w:r>
              <w:t xml:space="preserve">DOHA-5G-EXPANSION-2024</w:t>
            </w:r>
          </w:p>
        </w:tc>
      </w:tr>
    </w:tbl>
    <w:bookmarkStart w:id="23" w:name="X923614f3ace43860fd54625cc888769f1a5f1e6"/>
    <w:p>
      <w:pPr>
        <w:pStyle w:val="Heading3"/>
      </w:pPr>
      <w:r>
        <w:t xml:space="preserve">Description of Telecommunication Engineer Services Rendered in Qatar Doha</w:t>
      </w:r>
    </w:p>
    <w:p>
      <w:pPr>
        <w:pStyle w:val="FirstParagraph"/>
      </w:pPr>
      <w:r>
        <w:t xml:space="preserve">This Invoice pertains to the professional services provided by certified Telecommunication Engineers specializing in network infrastructure deployment, optimization, and maintenance across Qatar Doha metropolitan area. All services comply with Qatar Telecommunications Regulatory Authority (TRA) standards and international engineering best practices.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Hours/Qty</w:t>
            </w:r>
          </w:p>
        </w:tc>
        <w:tc>
          <w:tcPr/>
          <w:p>
            <w:pPr>
              <w:pStyle w:val="Compact"/>
              <w:jc w:val="left"/>
            </w:pPr>
            <w:r>
              <w:t xml:space="preserve">Rate (QAR)</w:t>
            </w:r>
          </w:p>
        </w:tc>
        <w:tc>
          <w:tcPr/>
          <w:p>
            <w:pPr>
              <w:pStyle w:val="Compact"/>
              <w:jc w:val="left"/>
            </w:pPr>
            <w:r>
              <w:t xml:space="preserve">Amount (QAR)</w:t>
            </w:r>
          </w:p>
        </w:tc>
        <w:tc>
          <w:tcPr/>
          <w:p>
            <w:pPr>
              <w:pStyle w:val="Compact"/>
              <w:jc w:val="left"/>
            </w:pPr>
            <w:r>
              <w:t xml:space="preserve">VAT 10%</w:t>
            </w:r>
          </w:p>
        </w:tc>
      </w:tr>
      <w:tr>
        <w:tc>
          <w:tcPr/>
          <w:p>
            <w:pPr>
              <w:pStyle w:val="Compact"/>
              <w:jc w:val="left"/>
            </w:pPr>
            <w:r>
              <w:t xml:space="preserve">1</w:t>
            </w:r>
          </w:p>
        </w:tc>
        <w:tc>
          <w:tcPr/>
          <w:p>
            <w:pPr>
              <w:pStyle w:val="Compact"/>
              <w:jc w:val="left"/>
            </w:pPr>
            <w:r>
              <w:rPr>
                <w:bCs/>
                <w:b/>
              </w:rPr>
              <w:t xml:space="preserve">5G Network Infrastructure Design and Planning</w:t>
            </w:r>
            <w:r>
              <w:br/>
            </w:r>
            <w:r>
              <w:t xml:space="preserve">Comprehensive site survey and RF planning for new 5G base stations in Doha Central Business District. Includes propagation modeling, interference analysis, and capacity planning performed by senior Telecommunication Engineer.</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42,000.00</w:t>
            </w:r>
          </w:p>
        </w:tc>
        <w:tc>
          <w:tcPr/>
          <w:p>
            <w:pPr>
              <w:pStyle w:val="Compact"/>
              <w:jc w:val="left"/>
            </w:pPr>
            <w:r>
              <w:t xml:space="preserve">4,200.00</w:t>
            </w:r>
          </w:p>
        </w:tc>
      </w:tr>
      <w:tr>
        <w:tc>
          <w:tcPr/>
          <w:p>
            <w:pPr>
              <w:pStyle w:val="Compact"/>
              <w:jc w:val="left"/>
            </w:pPr>
            <w:r>
              <w:t xml:space="preserve">2</w:t>
            </w:r>
          </w:p>
        </w:tc>
        <w:tc>
          <w:tcPr/>
          <w:p>
            <w:pPr>
              <w:pStyle w:val="Compact"/>
              <w:jc w:val="left"/>
            </w:pPr>
            <w:r>
              <w:rPr>
                <w:bCs/>
                <w:b/>
              </w:rPr>
              <w:t xml:space="preserve">Fiber Optic Network Installation Supervision</w:t>
            </w:r>
            <w:r>
              <w:br/>
            </w:r>
            <w:r>
              <w:t xml:space="preserve">On-site engineering supervision for fiber optic backbone deployment across Qatar Doha commercial zones. Quality assurance testing including OTDR measurements, splice loss verification, and documentation compliance.</w:t>
            </w:r>
          </w:p>
        </w:tc>
        <w:tc>
          <w:tcPr/>
          <w:p>
            <w:pPr>
              <w:pStyle w:val="Compact"/>
              <w:jc w:val="left"/>
            </w:pPr>
            <w:r>
              <w:t xml:space="preserve">80</w:t>
            </w:r>
          </w:p>
        </w:tc>
        <w:tc>
          <w:tcPr/>
          <w:p>
            <w:pPr>
              <w:pStyle w:val="Compact"/>
              <w:jc w:val="left"/>
            </w:pPr>
            <w:r>
              <w:t xml:space="preserve">300.00</w:t>
            </w:r>
          </w:p>
        </w:tc>
        <w:tc>
          <w:tcPr/>
          <w:p>
            <w:pPr>
              <w:pStyle w:val="Compact"/>
              <w:jc w:val="left"/>
            </w:pPr>
            <w:r>
              <w:t xml:space="preserve">24,000.00</w:t>
            </w:r>
          </w:p>
        </w:tc>
        <w:tc>
          <w:tcPr/>
          <w:p>
            <w:pPr>
              <w:pStyle w:val="Compact"/>
              <w:jc w:val="left"/>
            </w:pPr>
            <w:r>
              <w:t xml:space="preserve">2,400.00</w:t>
            </w:r>
          </w:p>
        </w:tc>
      </w:tr>
      <w:tr>
        <w:tc>
          <w:tcPr/>
          <w:p>
            <w:pPr>
              <w:pStyle w:val="Compact"/>
              <w:jc w:val="left"/>
            </w:pPr>
            <w:r>
              <w:t xml:space="preserve">3</w:t>
            </w:r>
          </w:p>
        </w:tc>
        <w:tc>
          <w:tcPr/>
          <w:p>
            <w:pPr>
              <w:pStyle w:val="Compact"/>
              <w:jc w:val="left"/>
            </w:pPr>
            <w:r>
              <w:rPr>
                <w:bCs/>
                <w:b/>
              </w:rPr>
              <w:t xml:space="preserve">Telecommunication Equipment Configuration and Integration</w:t>
            </w:r>
            <w:r>
              <w:br/>
            </w:r>
            <w:r>
              <w:t xml:space="preserve">Configuration of Ericsson and Nokia radio access network equipment, core network integration, and IP routing optimization. Services delivered by certified Telecommunication Engineer with vendor-specific credentials.</w:t>
            </w:r>
          </w:p>
        </w:tc>
        <w:tc>
          <w:tcPr/>
          <w:p>
            <w:pPr>
              <w:pStyle w:val="Compact"/>
              <w:jc w:val="left"/>
            </w:pPr>
            <w:r>
              <w:t xml:space="preserve">60</w:t>
            </w:r>
          </w:p>
        </w:tc>
        <w:tc>
          <w:tcPr/>
          <w:p>
            <w:pPr>
              <w:pStyle w:val="Compact"/>
              <w:jc w:val="left"/>
            </w:pPr>
            <w:r>
              <w:t xml:space="preserve">400.00</w:t>
            </w:r>
          </w:p>
        </w:tc>
        <w:tc>
          <w:tcPr/>
          <w:p>
            <w:pPr>
              <w:pStyle w:val="Compact"/>
              <w:jc w:val="left"/>
            </w:pPr>
            <w:r>
              <w:t xml:space="preserve">24,000.00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Network Performance Testing and Optimization</w:t>
            </w:r>
            <w:r>
              <w:br/>
            </w:r>
            <w:r>
              <w:t xml:space="preserve">Drive testing, throughput analysis, latency measurement, and signal quality assessment across Qatar Doha coverage areas. Includes detailed performance reports and optimization recommendations.</w:t>
            </w:r>
          </w:p>
        </w:tc>
        <w:tc>
          <w:tcPr/>
          <w:p>
            <w:pPr>
              <w:pStyle w:val="Compact"/>
              <w:jc w:val="left"/>
            </w:pPr>
            <w:r>
              <w:t xml:space="preserve">40</w:t>
            </w:r>
          </w:p>
        </w:tc>
        <w:tc>
          <w:tcPr/>
          <w:p>
            <w:pPr>
              <w:pStyle w:val="Compact"/>
              <w:jc w:val="left"/>
            </w:pPr>
            <w:r>
              <w:t xml:space="preserve">375.00</w:t>
            </w:r>
          </w:p>
        </w:tc>
        <w:tc>
          <w:tcPr/>
          <w:p>
            <w:pPr>
              <w:pStyle w:val="Compact"/>
              <w:jc w:val="left"/>
            </w:pPr>
            <w:r>
              <w:t xml:space="preserve">15,000.00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Technical Documentation and Compliance Reporting</w:t>
            </w:r>
            <w:r>
              <w:br/>
            </w:r>
            <w:r>
              <w:t xml:space="preserve">Preparation of as-built drawings, network topology diagrams, test reports, and regulatory compliance documentation required by Qatar TRA for Telecommunication Engineer certified installations.</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7,500.00</w:t>
            </w:r>
          </w:p>
        </w:tc>
        <w:tc>
          <w:tcPr/>
          <w:p>
            <w:pPr>
              <w:pStyle w:val="Compact"/>
              <w:jc w:val="left"/>
            </w:pPr>
            <w:r>
              <w:t xml:space="preserve">750.00</w:t>
            </w:r>
          </w:p>
        </w:tc>
      </w:tr>
      <w:tr>
        <w:tc>
          <w:tcPr/>
          <w:p>
            <w:pPr>
              <w:pStyle w:val="Compact"/>
              <w:jc w:val="left"/>
            </w:pPr>
            <w:r>
              <w:t xml:space="preserve">6</w:t>
            </w:r>
          </w:p>
        </w:tc>
        <w:tc>
          <w:tcPr/>
          <w:p>
            <w:pPr>
              <w:pStyle w:val="Compact"/>
              <w:jc w:val="left"/>
            </w:pPr>
            <w:r>
              <w:rPr>
                <w:bCs/>
                <w:b/>
              </w:rPr>
              <w:t xml:space="preserve">Emergency Network Troubleshooting and Maintenance</w:t>
            </w:r>
            <w:r>
              <w:br/>
            </w:r>
            <w:r>
              <w:t xml:space="preserve">On-call Telecommunication Engineer services for critical network fault resolution, hardware replacement coordination, and service restoration in Qatar Doha operational facilities.</w:t>
            </w:r>
          </w:p>
        </w:tc>
        <w:tc>
          <w:tcPr/>
          <w:p>
            <w:pPr>
              <w:pStyle w:val="Compact"/>
              <w:jc w:val="left"/>
            </w:pPr>
            <w:r>
              <w:t xml:space="preserve">25</w:t>
            </w:r>
          </w:p>
        </w:tc>
        <w:tc>
          <w:tcPr/>
          <w:p>
            <w:pPr>
              <w:pStyle w:val="Compact"/>
              <w:jc w:val="left"/>
            </w:pPr>
            <w:r>
              <w:t xml:space="preserve">450.00</w:t>
            </w:r>
          </w:p>
        </w:tc>
        <w:tc>
          <w:tcPr/>
          <w:p>
            <w:pPr>
              <w:pStyle w:val="Compact"/>
              <w:jc w:val="left"/>
            </w:pPr>
            <w:r>
              <w:t xml:space="preserve">11,250.00</w:t>
            </w:r>
          </w:p>
        </w:tc>
        <w:tc>
          <w:tcPr/>
          <w:p>
            <w:pPr>
              <w:pStyle w:val="Compact"/>
              <w:jc w:val="left"/>
            </w:pPr>
            <w:r>
              <w:t xml:space="preserve">1,125.00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QAR 123,750.00</w:t>
            </w:r>
          </w:p>
        </w:tc>
      </w:tr>
      <w:tr>
        <w:tc>
          <w:tcPr/>
          <w:p>
            <w:pPr>
              <w:pStyle w:val="Compact"/>
              <w:jc w:val="left"/>
            </w:pPr>
            <w:r>
              <w:t xml:space="preserve">VAT (10%):</w:t>
            </w:r>
          </w:p>
        </w:tc>
        <w:tc>
          <w:tcPr/>
          <w:p>
            <w:pPr>
              <w:pStyle w:val="Compact"/>
              <w:jc w:val="left"/>
            </w:pPr>
            <w:r>
              <w:t xml:space="preserve">QAR 12,375.00</w:t>
            </w:r>
          </w:p>
        </w:tc>
      </w:tr>
      <w:tr>
        <w:tc>
          <w:tcPr/>
          <w:p>
            <w:pPr>
              <w:pStyle w:val="Compact"/>
              <w:jc w:val="left"/>
            </w:pPr>
            <w:r>
              <w:t xml:space="preserve">Discount:</w:t>
            </w:r>
          </w:p>
        </w:tc>
        <w:tc>
          <w:tcPr/>
          <w:p>
            <w:pPr>
              <w:pStyle w:val="Compact"/>
              <w:jc w:val="left"/>
            </w:pPr>
            <w:r>
              <w:t xml:space="preserve">QAR 0.00</w:t>
            </w:r>
          </w:p>
        </w:tc>
      </w:tr>
      <w:tr>
        <w:tc>
          <w:tcPr/>
          <w:p>
            <w:pPr>
              <w:pStyle w:val="Compact"/>
              <w:jc w:val="left"/>
            </w:pPr>
            <w:r>
              <w:t xml:space="preserve">Grand Total:</w:t>
            </w:r>
          </w:p>
        </w:tc>
        <w:tc>
          <w:tcPr/>
          <w:p>
            <w:pPr>
              <w:pStyle w:val="Compact"/>
              <w:jc w:val="left"/>
            </w:pPr>
            <w:r>
              <w:t xml:space="preserve">QAR 136,125.00</w:t>
            </w:r>
          </w:p>
        </w:tc>
      </w:tr>
    </w:tbl>
    <w:bookmarkEnd w:id="23"/>
    <w:bookmarkStart w:id="24" w:name="payment-terms-and-conditions"/>
    <w:p>
      <w:pPr>
        <w:pStyle w:val="Heading3"/>
      </w:pPr>
      <w:r>
        <w:t xml:space="preserve">Payment Terms and Conditions</w:t>
      </w:r>
    </w:p>
    <w:p>
      <w:pPr>
        <w:pStyle w:val="FirstParagraph"/>
      </w:pPr>
      <w:r>
        <w:rPr>
          <w:bCs/>
          <w:b/>
        </w:rPr>
        <w:t xml:space="preserve">1. Payment Method:</w:t>
      </w:r>
      <w:r>
        <w:t xml:space="preserve"> </w:t>
      </w:r>
      <w:r>
        <w:t xml:space="preserve">Payment shall be made via bank transfer to Qatar National Bank (QNB), Branch: Doha, Account Name: Qatar Telecom Engineering Solutions, Account Number: 1234-5678-9012-3456, SWIFT Code: QNBAAQDD.</w:t>
      </w:r>
    </w:p>
    <w:p>
      <w:pPr>
        <w:pStyle w:val="BodyText"/>
      </w:pPr>
      <w:r>
        <w:rPr>
          <w:bCs/>
          <w:b/>
        </w:rPr>
        <w:t xml:space="preserve">2. Due Date:</w:t>
      </w:r>
      <w:r>
        <w:t xml:space="preserve"> </w:t>
      </w:r>
      <w:r>
        <w:t xml:space="preserve">Payment is due within 30 days from the Invoice date. Late payments will incur a penalty of 2% per month on the outstanding balance in accordance with Qatar commercial regulations.</w:t>
      </w:r>
    </w:p>
    <w:p>
      <w:pPr>
        <w:pStyle w:val="BodyText"/>
      </w:pPr>
      <w:r>
        <w:rPr>
          <w:bCs/>
          <w:b/>
        </w:rPr>
        <w:t xml:space="preserve">3. Currency:</w:t>
      </w:r>
      <w:r>
        <w:t xml:space="preserve"> </w:t>
      </w:r>
      <w:r>
        <w:t xml:space="preserve">All amounts are quoted in Qatari Riyals (QAR). This Invoice is subject to Qatar VAT law at the standard rate of 10%.</w:t>
      </w:r>
    </w:p>
    <w:p>
      <w:pPr>
        <w:pStyle w:val="BodyText"/>
      </w:pPr>
      <w:r>
        <w:rPr>
          <w:bCs/>
          <w:b/>
        </w:rPr>
        <w:t xml:space="preserve">4. Service Validation:</w:t>
      </w:r>
      <w:r>
        <w:t xml:space="preserve"> </w:t>
      </w:r>
      <w:r>
        <w:t xml:space="preserve">All Telecommunication Engineer services have been completed and verified as per the project specifications agreed upon for Qatar Doha infrastructure development. Signed acceptance certificates are available upon request.</w:t>
      </w:r>
    </w:p>
    <w:p>
      <w:pPr>
        <w:pStyle w:val="BodyText"/>
      </w:pPr>
      <w:r>
        <w:rPr>
          <w:bCs/>
          <w:b/>
        </w:rPr>
        <w:t xml:space="preserve">5. Disputes:</w:t>
      </w:r>
      <w:r>
        <w:t xml:space="preserve"> </w:t>
      </w:r>
      <w:r>
        <w:t xml:space="preserve">Any disputes regarding this Invoice must be raised in writing within 14 days of receipt. Failure to do so will be considered as acceptance of the charges.</w:t>
      </w:r>
    </w:p>
    <w:p>
      <w:pPr>
        <w:pStyle w:val="BodyText"/>
      </w:pPr>
      <w:r>
        <w:rPr>
          <w:bCs/>
          <w:b/>
        </w:rPr>
        <w:t xml:space="preserve">6. Regulatory Compliance:</w:t>
      </w:r>
      <w:r>
        <w:t xml:space="preserve"> </w:t>
      </w:r>
      <w:r>
        <w:t xml:space="preserve">All engineering services comply with Qatar Telecommunications Regulatory Authority (TRA) licensing requirements, safety standards, and technical specifications applicable to Telecommunication Engineer operations in Qatar Doha.</w:t>
      </w:r>
    </w:p>
    <w:bookmarkEnd w:id="24"/>
    <w:p>
      <w:pPr>
        <w:pStyle w:val="BodyText"/>
      </w:pPr>
      <w:r>
        <w:rPr>
          <w:bCs/>
          <w:b/>
        </w:rPr>
        <w:t xml:space="preserve">Authorized by:</w:t>
      </w:r>
    </w:p>
    <w:p>
      <w:pPr>
        <w:pStyle w:val="BodyText"/>
      </w:pPr>
      <w:r>
        <w:t xml:space="preserve">Eng. Khalid Al-Mansoori</w:t>
      </w:r>
    </w:p>
    <w:p>
      <w:pPr>
        <w:pStyle w:val="BodyText"/>
      </w:pPr>
      <w:r>
        <w:t xml:space="preserve">Chief Telecommunication Engineer</w:t>
      </w:r>
    </w:p>
    <w:p>
      <w:pPr>
        <w:pStyle w:val="BodyText"/>
      </w:pPr>
      <w:r>
        <w:t xml:space="preserve">Qatar Telecom Engineering Solutions</w:t>
      </w:r>
    </w:p>
    <w:p>
      <w:pPr>
        <w:pStyle w:val="BodyText"/>
      </w:pPr>
      <w:r>
        <w:t xml:space="preserve">Signature: ___________________</w:t>
      </w:r>
    </w:p>
    <w:p>
      <w:pPr>
        <w:pStyle w:val="BodyText"/>
      </w:pPr>
      <w:r>
        <w:t xml:space="preserve">Date: November 15, 2024</w:t>
      </w:r>
    </w:p>
    <w:p>
      <w:pPr>
        <w:pStyle w:val="BodyText"/>
      </w:pPr>
      <w:r>
        <w:rPr>
          <w:bCs/>
          <w:b/>
        </w:rPr>
        <w:t xml:space="preserve">Received and Accepted by:</w:t>
      </w:r>
    </w:p>
    <w:p>
      <w:pPr>
        <w:pStyle w:val="BodyText"/>
      </w:pPr>
      <w:r>
        <w:t xml:space="preserve">Al Jazeera Infrastructure Development LLC</w:t>
      </w:r>
    </w:p>
    <w:p>
      <w:pPr>
        <w:pStyle w:val="BodyText"/>
      </w:pPr>
      <w:r>
        <w:t xml:space="preserve">Doha, Qatar</w:t>
      </w:r>
    </w:p>
    <w:p>
      <w:pPr>
        <w:pStyle w:val="BodyText"/>
      </w:pPr>
      <w:r>
        <w:t xml:space="preserve">Signature: ___________________</w:t>
      </w:r>
    </w:p>
    <w:p>
      <w:pPr>
        <w:pStyle w:val="BodyText"/>
      </w:pPr>
      <w:r>
        <w:t xml:space="preserve">Date: ___________________</w:t>
      </w:r>
    </w:p>
    <w:p>
      <w:pPr>
        <w:pStyle w:val="BodyText"/>
      </w:pPr>
      <w:r>
        <w:t xml:space="preserve">This is a computer-generated Invoice and does not require a physical signature to be valid.</w:t>
      </w:r>
      <w:r>
        <w:t xml:space="preserve"> </w:t>
      </w:r>
      <w:r>
        <w:t xml:space="preserve">Qatar Telecom Engineering Solutions | P.O. Box 2389, Doha, Qatar |</w:t>
      </w:r>
      <w:r>
        <w:t xml:space="preserve"> </w:t>
      </w:r>
      <w:r>
        <w:t xml:space="preserve">Phone: +974 4412 3456 | Email: billing@qtes.qa |</w:t>
      </w:r>
      <w:r>
        <w:t xml:space="preserve"> </w:t>
      </w:r>
      <w:r>
        <w:t xml:space="preserve">CR: CR-2023-456789 | VAT: VAT-QA-987654321</w:t>
      </w:r>
    </w:p>
    <w:p>
      <w:pPr>
        <w:pStyle w:val="BodyText"/>
      </w:pPr>
      <w:r>
        <w:t xml:space="preserve">Thank you for choosing our Telecommunication Engineer services in Qatar Doha. We are committed to delivering world-class network infrastructure solutions.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 - Qatar Doha</dc:title>
  <dc:creator/>
  <dc:language>en</dc:language>
  <cp:keywords/>
  <dcterms:created xsi:type="dcterms:W3CDTF">2026-10-10T04:29:04Z</dcterms:created>
  <dcterms:modified xsi:type="dcterms:W3CDTF">2026-10-10T04:29:04Z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