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Singapore</w:t>
      </w:r>
    </w:p>
    <w:bookmarkStart w:id="20" w:name="sg-telecom-engineering-solutions-pte-ltd"/>
    <w:p>
      <w:pPr>
        <w:pStyle w:val="Heading1"/>
      </w:pPr>
      <w:r>
        <w:t xml:space="preserve">SG Telecom Engineering Solutions Pte Ltd</w:t>
      </w:r>
    </w:p>
    <w:p>
      <w:pPr>
        <w:pStyle w:val="FirstParagraph"/>
      </w:pPr>
      <w:r>
        <w:t xml:space="preserve">123 Technology Drive, #05-01</w:t>
      </w:r>
    </w:p>
    <w:p>
      <w:pPr>
        <w:pStyle w:val="BodyText"/>
      </w:pPr>
      <w:r>
        <w:t xml:space="preserve">Singapore 138567</w:t>
      </w:r>
    </w:p>
    <w:p>
      <w:pPr>
        <w:pStyle w:val="BodyText"/>
      </w:pPr>
      <w:r>
        <w:t xml:space="preserve">UEN: 202312345K</w:t>
      </w:r>
    </w:p>
    <w:p>
      <w:pPr>
        <w:pStyle w:val="BodyText"/>
      </w:pPr>
      <w:r>
        <w:t xml:space="preserve">GST Registration: GST231234567Z</w:t>
      </w:r>
    </w:p>
    <w:p>
      <w:pPr>
        <w:pStyle w:val="BodyText"/>
      </w:pPr>
      <w:r>
        <w:t xml:space="preserve">Email: billing@sgtelecomeng.com.sg</w:t>
      </w:r>
    </w:p>
    <w:p>
      <w:pPr>
        <w:pStyle w:val="BodyText"/>
      </w:pPr>
      <w:r>
        <w:t xml:space="preserve">Phone: +65 6789 1234</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Marina Bay Financial Centre Holdings</w:t>
      </w:r>
    </w:p>
    <w:p>
      <w:pPr>
        <w:pStyle w:val="BodyText"/>
      </w:pPr>
      <w:r>
        <w:t xml:space="preserve">12 Marina Boulevard</w:t>
      </w:r>
    </w:p>
    <w:p>
      <w:pPr>
        <w:pStyle w:val="BodyText"/>
      </w:pPr>
      <w:r>
        <w:t xml:space="preserve">Singapore 018982</w:t>
      </w:r>
    </w:p>
    <w:p>
      <w:pPr>
        <w:pStyle w:val="BodyText"/>
      </w:pPr>
      <w:r>
        <w:t xml:space="preserve">Attn: Mr. David Chen, Chief Technology Officer</w:t>
      </w:r>
    </w:p>
    <w:p>
      <w:pPr>
        <w:pStyle w:val="BodyText"/>
      </w:pPr>
      <w:r>
        <w:t xml:space="preserve">Email: procurement@mbfc.com.sg</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Issued:</w:t>
            </w:r>
          </w:p>
        </w:tc>
        <w:tc>
          <w:tcPr/>
          <w:p>
            <w:pPr>
              <w:pStyle w:val="Compact"/>
              <w:jc w:val="left"/>
            </w:pPr>
            <w:r>
              <w:t xml:space="preserve">15 January 2024</w:t>
            </w:r>
          </w:p>
        </w:tc>
      </w:tr>
      <w:tr>
        <w:tc>
          <w:tcPr/>
          <w:p>
            <w:pPr>
              <w:pStyle w:val="Compact"/>
              <w:jc w:val="left"/>
            </w:pPr>
            <w:r>
              <w:t xml:space="preserve">Due Date:</w:t>
            </w:r>
          </w:p>
        </w:tc>
        <w:tc>
          <w:tcPr/>
          <w:p>
            <w:pPr>
              <w:pStyle w:val="Compact"/>
              <w:jc w:val="left"/>
            </w:pPr>
            <w:r>
              <w:t xml:space="preserve">14 February 2024</w:t>
            </w:r>
          </w:p>
        </w:tc>
      </w:tr>
      <w:tr>
        <w:tc>
          <w:tcPr/>
          <w:p>
            <w:pPr>
              <w:pStyle w:val="Compact"/>
              <w:jc w:val="left"/>
            </w:pPr>
            <w:r>
              <w:t xml:space="preserve">Project Reference:</w:t>
            </w:r>
          </w:p>
        </w:tc>
        <w:tc>
          <w:tcPr/>
          <w:p>
            <w:pPr>
              <w:pStyle w:val="Compact"/>
              <w:jc w:val="left"/>
            </w:pPr>
            <w:r>
              <w:t xml:space="preserve">MBFC-5G-INFRA-2024</w:t>
            </w:r>
          </w:p>
        </w:tc>
      </w:tr>
      <w:tr>
        <w:tc>
          <w:tcPr/>
          <w:p>
            <w:pPr>
              <w:pStyle w:val="Compact"/>
              <w:jc w:val="left"/>
            </w:pPr>
            <w:r>
              <w:t xml:space="preserve">Service Period:</w:t>
            </w:r>
          </w:p>
        </w:tc>
        <w:tc>
          <w:tcPr/>
          <w:p>
            <w:pPr>
              <w:pStyle w:val="Compact"/>
              <w:jc w:val="left"/>
            </w:pPr>
            <w:r>
              <w:t xml:space="preserve">01 Jan 2024 - 31 Jan 2024</w:t>
            </w:r>
          </w:p>
        </w:tc>
      </w:tr>
    </w:tbl>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Telecommunication Engineering Services</w:t>
            </w:r>
          </w:p>
        </w:tc>
        <w:tc>
          <w:tcPr/>
          <w:p>
            <w:pPr>
              <w:pStyle w:val="Compact"/>
              <w:jc w:val="left"/>
            </w:pPr>
            <w:r>
              <w:t xml:space="preserve">Quantity</w:t>
            </w:r>
          </w:p>
        </w:tc>
        <w:tc>
          <w:tcPr/>
          <w:p>
            <w:pPr>
              <w:pStyle w:val="Compact"/>
              <w:jc w:val="left"/>
            </w:pPr>
            <w:r>
              <w:t xml:space="preserve">Unit Price (SGD)</w:t>
            </w:r>
          </w:p>
        </w:tc>
        <w:tc>
          <w:tcPr/>
          <w:p>
            <w:pPr>
              <w:pStyle w:val="Compact"/>
              <w:jc w:val="left"/>
            </w:pPr>
            <w:r>
              <w:t xml:space="preserve">Amount (SGD)</w:t>
            </w:r>
          </w:p>
        </w:tc>
        <w:tc>
          <w:tcPr/>
          <w:p>
            <w:pPr>
              <w:pStyle w:val="Compact"/>
              <w:jc w:val="left"/>
            </w:pPr>
            <w:r>
              <w:t xml:space="preserve">GST (9%)</w:t>
            </w:r>
          </w:p>
        </w:tc>
      </w:tr>
      <w:tr>
        <w:tc>
          <w:tcPr/>
          <w:p>
            <w:pPr>
              <w:pStyle w:val="Compact"/>
              <w:jc w:val="left"/>
            </w:pPr>
            <w:r>
              <w:t xml:space="preserve">1</w:t>
            </w:r>
          </w:p>
        </w:tc>
        <w:tc>
          <w:tcPr/>
          <w:p>
            <w:pPr>
              <w:pStyle w:val="Compact"/>
              <w:jc w:val="left"/>
            </w:pPr>
            <w:r>
              <w:rPr>
                <w:bCs/>
                <w:b/>
              </w:rPr>
              <w:t xml:space="preserve">5G Network Infrastructure Design and Implementation</w:t>
            </w:r>
            <w:r>
              <w:br/>
            </w:r>
            <w:r>
              <w:t xml:space="preserve">Comprehensive planning and deployment of next-generation 5G telecommunications infrastructure across Marina Bay Financial Centre premises. Services include site survey, RF planning, small cell installation, and integration with existing core network systems in compliance with IMDA Singapore regulations.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4,050.00</w:t>
            </w:r>
          </w:p>
        </w:tc>
      </w:tr>
      <w:tr>
        <w:tc>
          <w:tcPr/>
          <w:p>
            <w:pPr>
              <w:pStyle w:val="Compact"/>
              <w:jc w:val="left"/>
            </w:pPr>
            <w:r>
              <w:t xml:space="preserve">2</w:t>
            </w:r>
          </w:p>
        </w:tc>
        <w:tc>
          <w:tcPr/>
          <w:p>
            <w:pPr>
              <w:pStyle w:val="Compact"/>
              <w:jc w:val="left"/>
            </w:pPr>
            <w:r>
              <w:rPr>
                <w:bCs/>
                <w:b/>
              </w:rPr>
              <w:t xml:space="preserve">Fiber Optic Network Installation and Testing</w:t>
            </w:r>
            <w:r>
              <w:br/>
            </w:r>
            <w:r>
              <w:t xml:space="preserve">Professional installation of single-mode fiber optic cabling throughout the building complex. Includes trenching, conduit installation, fiber splicing, termination, and comprehensive OTDR testing to ensure signal integrity. All work performed by certified Telecommunication Engineers adhering to Singapore Standards SS 553.</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2,565.00</w:t>
            </w:r>
          </w:p>
        </w:tc>
      </w:tr>
      <w:tr>
        <w:tc>
          <w:tcPr/>
          <w:p>
            <w:pPr>
              <w:pStyle w:val="Compact"/>
              <w:jc w:val="left"/>
            </w:pPr>
            <w:r>
              <w:t xml:space="preserve">3</w:t>
            </w:r>
          </w:p>
        </w:tc>
        <w:tc>
          <w:tcPr/>
          <w:p>
            <w:pPr>
              <w:pStyle w:val="Compact"/>
              <w:jc w:val="left"/>
            </w:pPr>
            <w:r>
              <w:rPr>
                <w:bCs/>
                <w:b/>
              </w:rPr>
              <w:t xml:space="preserve">Telecommunication System Integration and Configuration</w:t>
            </w:r>
            <w:r>
              <w:br/>
            </w:r>
            <w:r>
              <w:t xml:space="preserve">Integration of unified communications systems, VoIP infrastructure, and data networking equipment. Configuration of routers, switches, firewalls, and load balancers to ensure seamless connectivity. Includes testing and optimization of network performance parameters.</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1,687.50</w:t>
            </w:r>
          </w:p>
        </w:tc>
      </w:tr>
      <w:tr>
        <w:tc>
          <w:tcPr/>
          <w:p>
            <w:pPr>
              <w:pStyle w:val="Compact"/>
              <w:jc w:val="left"/>
            </w:pPr>
            <w:r>
              <w:t xml:space="preserve">4</w:t>
            </w:r>
          </w:p>
        </w:tc>
        <w:tc>
          <w:tcPr/>
          <w:p>
            <w:pPr>
              <w:pStyle w:val="Compact"/>
              <w:jc w:val="left"/>
            </w:pPr>
            <w:r>
              <w:rPr>
                <w:bCs/>
                <w:b/>
              </w:rPr>
              <w:t xml:space="preserve">On-Site Telecommunication Engineer Supervision</w:t>
            </w:r>
            <w:r>
              <w:br/>
            </w:r>
            <w:r>
              <w:t xml:space="preserve">Dedicated senior Telecommunication Engineer providing on-site supervision and technical oversight for the duration of the project. Includes daily progress reporting, quality assurance inspections, coordination with building management, and ensuring all telecommunications work complies with Singapore Building and Construction Authority guidelines.</w:t>
            </w:r>
          </w:p>
        </w:tc>
        <w:tc>
          <w:tcPr/>
          <w:p>
            <w:pPr>
              <w:pStyle w:val="Compact"/>
              <w:jc w:val="left"/>
            </w:pPr>
            <w:r>
              <w:t xml:space="preserve">22</w:t>
            </w:r>
          </w:p>
        </w:tc>
        <w:tc>
          <w:tcPr/>
          <w:p>
            <w:pPr>
              <w:pStyle w:val="Compact"/>
              <w:jc w:val="left"/>
            </w:pPr>
            <w:r>
              <w:t xml:space="preserve">850.00</w:t>
            </w:r>
          </w:p>
        </w:tc>
        <w:tc>
          <w:tcPr/>
          <w:p>
            <w:pPr>
              <w:pStyle w:val="Compact"/>
              <w:jc w:val="left"/>
            </w:pPr>
            <w:r>
              <w:t xml:space="preserve">18,700.00</w:t>
            </w:r>
          </w:p>
        </w:tc>
        <w:tc>
          <w:tcPr/>
          <w:p>
            <w:pPr>
              <w:pStyle w:val="Compact"/>
              <w:jc w:val="left"/>
            </w:pPr>
            <w:r>
              <w:t xml:space="preserve">1,683.00</w:t>
            </w:r>
          </w:p>
        </w:tc>
      </w:tr>
      <w:tr>
        <w:tc>
          <w:tcPr/>
          <w:p>
            <w:pPr>
              <w:pStyle w:val="Compact"/>
              <w:jc w:val="left"/>
            </w:pPr>
            <w:r>
              <w:t xml:space="preserve">5</w:t>
            </w:r>
          </w:p>
        </w:tc>
        <w:tc>
          <w:tcPr/>
          <w:p>
            <w:pPr>
              <w:pStyle w:val="Compact"/>
              <w:jc w:val="left"/>
            </w:pPr>
            <w:r>
              <w:rPr>
                <w:bCs/>
                <w:b/>
              </w:rPr>
              <w:t xml:space="preserve">Network Security Assessment and Hardening</w:t>
            </w:r>
            <w:r>
              <w:br/>
            </w:r>
            <w:r>
              <w:t xml:space="preserve">Comprehensive security audit of telecommunications infrastructure. Implementation of encryption protocols, access control measures, and intrusion detection systems. Vulnerability assessment and remediation to protect critical communication assets in accordance with Singapore's Cybersecurity Act.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1,080.00</w:t>
            </w:r>
          </w:p>
        </w:tc>
      </w:tr>
      <w:tr>
        <w:tc>
          <w:tcPr/>
          <w:p>
            <w:pPr>
              <w:pStyle w:val="Compact"/>
              <w:jc w:val="left"/>
            </w:pPr>
            <w:r>
              <w:t xml:space="preserve">6</w:t>
            </w:r>
          </w:p>
        </w:tc>
        <w:tc>
          <w:tcPr/>
          <w:p>
            <w:pPr>
              <w:pStyle w:val="Compact"/>
              <w:jc w:val="left"/>
            </w:pPr>
            <w:r>
              <w:rPr>
                <w:bCs/>
                <w:b/>
              </w:rPr>
              <w:t xml:space="preserve">Documentation and Compliance Certification</w:t>
            </w:r>
            <w:r>
              <w:br/>
            </w:r>
            <w:r>
              <w:t xml:space="preserve">Preparation of detailed as-built drawings, network topology diagrams, equipment specifications, and maintenance manuals. Submission of required documentation to relevant Singapore authorities including IMDA for telecommunications license compliance and certification of completed works.</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c>
          <w:tcPr/>
          <w:p>
            <w:pPr>
              <w:pStyle w:val="Compact"/>
              <w:jc w:val="left"/>
            </w:pPr>
            <w:r>
              <w:t xml:space="preserve">495.00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128,450.00</w:t>
            </w:r>
          </w:p>
        </w:tc>
      </w:tr>
      <w:tr>
        <w:tc>
          <w:tcPr/>
          <w:p>
            <w:pPr>
              <w:pStyle w:val="Compact"/>
              <w:jc w:val="left"/>
            </w:pPr>
            <w:r>
              <w:t xml:space="preserve">GST (9%):</w:t>
            </w:r>
          </w:p>
        </w:tc>
        <w:tc>
          <w:tcPr/>
          <w:p>
            <w:pPr>
              <w:pStyle w:val="Compact"/>
              <w:jc w:val="left"/>
            </w:pPr>
            <w:r>
              <w:t xml:space="preserve">11,560.50</w:t>
            </w:r>
          </w:p>
        </w:tc>
      </w:tr>
      <w:tr>
        <w:tc>
          <w:tcPr/>
          <w:p>
            <w:pPr>
              <w:pStyle w:val="Compact"/>
              <w:jc w:val="left"/>
            </w:pPr>
            <w:r>
              <w:t xml:space="preserve">TOTAL AMOUNT DUE (SGD):</w:t>
            </w:r>
          </w:p>
        </w:tc>
        <w:tc>
          <w:tcPr/>
          <w:p>
            <w:pPr>
              <w:pStyle w:val="Compact"/>
              <w:jc w:val="left"/>
            </w:pPr>
            <w:r>
              <w:t xml:space="preserve">140,010.50</w:t>
            </w:r>
          </w:p>
        </w:tc>
      </w:tr>
    </w:tbl>
    <w:bookmarkStart w:id="24" w:name="payment-instructions"/>
    <w:p>
      <w:pPr>
        <w:pStyle w:val="Heading3"/>
      </w:pPr>
      <w:r>
        <w:t xml:space="preserve">Payment Instructions:</w:t>
      </w:r>
    </w:p>
    <w:p>
      <w:pPr>
        <w:pStyle w:val="FirstParagraph"/>
      </w:pPr>
      <w:r>
        <w:rPr>
          <w:bCs/>
          <w:b/>
        </w:rPr>
        <w:t xml:space="preserve">Bank Transfer (Preferred):</w:t>
      </w:r>
    </w:p>
    <w:p>
      <w:pPr>
        <w:pStyle w:val="BodyText"/>
      </w:pPr>
      <w:r>
        <w:t xml:space="preserve">Bank: DBS Bank Ltd</w:t>
      </w:r>
    </w:p>
    <w:p>
      <w:pPr>
        <w:pStyle w:val="BodyText"/>
      </w:pPr>
      <w:r>
        <w:t xml:space="preserve">Account Name: SG Telecom Engineering Solutions Pte Ltd</w:t>
      </w:r>
    </w:p>
    <w:p>
      <w:pPr>
        <w:pStyle w:val="BodyText"/>
      </w:pPr>
      <w:r>
        <w:t xml:space="preserve">Account Number: 001-234567-8</w:t>
      </w:r>
    </w:p>
    <w:p>
      <w:pPr>
        <w:pStyle w:val="BodyText"/>
      </w:pPr>
      <w:r>
        <w:t xml:space="preserve">SWIFT Code: DBSSSGSG</w:t>
      </w:r>
    </w:p>
    <w:p>
      <w:pPr>
        <w:pStyle w:val="BodyText"/>
      </w:pPr>
      <w:r>
        <w:rPr>
          <w:bCs/>
          <w:b/>
        </w:rPr>
        <w:t xml:space="preserve">Please reference Invoice Number INV-2024-0892 in your payment.</w:t>
      </w:r>
    </w:p>
    <w:p>
      <w:pPr>
        <w:pStyle w:val="BodyText"/>
      </w:pPr>
      <w:r>
        <w:t xml:space="preserve">Payment is due within 30 days from the invoice date. Late payments will incur a penalty of 1.5% per month on the outstanding balance in accordance with Singapore's Payment of Sums Due on Completion of Building and Civil Engineering Works Act.</w:t>
      </w:r>
    </w:p>
    <w:bookmarkEnd w:id="24"/>
    <w:bookmarkStart w:id="25" w:name="terms-and-conditions"/>
    <w:p>
      <w:pPr>
        <w:pStyle w:val="Heading4"/>
      </w:pPr>
      <w:r>
        <w:t xml:space="preserve">Terms and Conditions:</w:t>
      </w:r>
    </w:p>
    <w:p>
      <w:pPr>
        <w:pStyle w:val="FirstParagraph"/>
      </w:pPr>
      <w:r>
        <w:t xml:space="preserve">1. This Invoice is issued by SG Telecom Engineering Solutions Pte Ltd, a registered Telecommunication Engineering services provider in Singapore Singapore, for professional engineering services rendered as described above.</w:t>
      </w:r>
    </w:p>
    <w:p>
      <w:pPr>
        <w:pStyle w:val="BodyText"/>
      </w:pPr>
      <w:r>
        <w:t xml:space="preserve">2. All services have been performed by qualified Telecommunication Engineers holding valid licenses from the Infocomm Media Development Authority (IMDA) of Singapore.</w:t>
      </w:r>
    </w:p>
    <w:p>
      <w:pPr>
        <w:pStyle w:val="BodyText"/>
      </w:pPr>
      <w:r>
        <w:t xml:space="preserve">3. Goods and Services Tax (GST) is charged at the prevailing rate of 9% as mandated by the Inland Revenue Authority of Singapore (IRAS).</w:t>
      </w:r>
    </w:p>
    <w:p>
      <w:pPr>
        <w:pStyle w:val="BodyText"/>
      </w:pPr>
      <w:r>
        <w:t xml:space="preserve">4. All work complies with Singapore Standards, IMDA regulations, and relevant building codes applicable in Singapore Singapore.</w:t>
      </w:r>
    </w:p>
    <w:p>
      <w:pPr>
        <w:pStyle w:val="BodyText"/>
      </w:pPr>
      <w:r>
        <w:t xml:space="preserve">5. Payment must be made in Singapore Dollars (SGD). Any foreign currency conversion charges shall be borne by the client.</w:t>
      </w:r>
    </w:p>
    <w:p>
      <w:pPr>
        <w:pStyle w:val="BodyText"/>
      </w:pPr>
      <w:r>
        <w:t xml:space="preserve">6. This Invoice is valid for 90 days from the date of issue. After this period, a revised Invoice may be issued.</w:t>
      </w:r>
    </w:p>
    <w:p>
      <w:pPr>
        <w:pStyle w:val="BodyText"/>
      </w:pPr>
      <w:r>
        <w:t xml:space="preserve">7. Any disputes regarding this Invoice must be raised within 14 days of receipt. Failure to do so will be considered as acceptance of the charges.</w:t>
      </w:r>
    </w:p>
    <w:p>
      <w:pPr>
        <w:pStyle w:val="BodyText"/>
      </w:pPr>
      <w:r>
        <w:t xml:space="preserve">8. All intellectual property rights related to designs, configurations, and documentation remain with SG Telecom Engineering Solutions Pte Ltd until full payment is received.</w:t>
      </w:r>
    </w:p>
    <w:bookmarkEnd w:id="25"/>
    <w:p>
      <w:pPr>
        <w:pStyle w:val="BodyText"/>
      </w:pPr>
      <w:r>
        <w:rPr>
          <w:bCs/>
          <w:b/>
        </w:rPr>
        <w:t xml:space="preserve">Authorized Signature:</w:t>
      </w:r>
    </w:p>
    <w:p>
      <w:pPr>
        <w:pStyle w:val="BodyText"/>
      </w:pPr>
      <w:r>
        <w:t xml:space="preserve">_________________________</w:t>
      </w:r>
    </w:p>
    <w:p>
      <w:pPr>
        <w:pStyle w:val="BodyText"/>
      </w:pPr>
      <w:r>
        <w:t xml:space="preserve">Mr. Rajesh Kumar</w:t>
      </w:r>
    </w:p>
    <w:p>
      <w:pPr>
        <w:pStyle w:val="BodyText"/>
      </w:pPr>
      <w:r>
        <w:t xml:space="preserve">Senior Telecommunication Engineer</w:t>
      </w:r>
    </w:p>
    <w:p>
      <w:pPr>
        <w:pStyle w:val="BodyText"/>
      </w:pPr>
      <w:r>
        <w:t xml:space="preserve">SG Telecom Engineering Solutions Pte Ltd</w:t>
      </w:r>
    </w:p>
    <w:p>
      <w:pPr>
        <w:pStyle w:val="BodyText"/>
      </w:pPr>
      <w:r>
        <w:rPr>
          <w:bCs/>
          <w:b/>
        </w:rPr>
        <w:t xml:space="preserve">Client Acceptance:</w:t>
      </w:r>
    </w:p>
    <w:p>
      <w:pPr>
        <w:pStyle w:val="BodyText"/>
      </w:pPr>
      <w:r>
        <w:t xml:space="preserve">_________________________</w:t>
      </w:r>
    </w:p>
    <w:p>
      <w:pPr>
        <w:pStyle w:val="BodyText"/>
      </w:pPr>
      <w:r>
        <w:t xml:space="preserve">Name:</w:t>
      </w:r>
    </w:p>
    <w:p>
      <w:pPr>
        <w:pStyle w:val="BodyText"/>
      </w:pPr>
      <w:r>
        <w:t xml:space="preserve">Position:</w:t>
      </w:r>
    </w:p>
    <w:p>
      <w:pPr>
        <w:pStyle w:val="BodyText"/>
      </w:pPr>
      <w:r>
        <w:t xml:space="preserve">Date:</w:t>
      </w:r>
    </w:p>
    <w:p>
      <w:pPr>
        <w:pStyle w:val="BodyText"/>
      </w:pPr>
      <w:r>
        <w:t xml:space="preserve">Thank you for choosing SG Telecom Engineering Solutions Pte Ltd for your Telecommunication Engineering needs in Singapore Singapore.</w:t>
      </w:r>
      <w:r>
        <w:br/>
      </w: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 - Singapore</dc:title>
  <dc:creator/>
  <dc:language>en</dc:language>
  <cp:keywords/>
  <dcterms:created xsi:type="dcterms:W3CDTF">2026-10-10T02:35:46Z</dcterms:created>
  <dcterms:modified xsi:type="dcterms:W3CDTF">2026-10-10T02:35:46Z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