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madrid-telecom-solutions-s.l."/>
    <w:p>
      <w:pPr>
        <w:pStyle w:val="Heading1"/>
      </w:pPr>
      <w:r>
        <w:t xml:space="preserve">Madrid Telecom Solutions S.L.</w:t>
      </w:r>
    </w:p>
    <w:p>
      <w:pPr>
        <w:pStyle w:val="FirstParagraph"/>
      </w:pPr>
      <w:r>
        <w:rPr>
          <w:bCs/>
          <w:b/>
        </w:rPr>
        <w:t xml:space="preserve">Telecommunication Engineering &amp; Infrastructure</w:t>
      </w:r>
    </w:p>
    <w:p>
      <w:pPr>
        <w:pStyle w:val="BodyText"/>
      </w:pPr>
      <w:r>
        <w:t xml:space="preserve">Calle de Alcalá, 123, 28009 Madrid, Spain</w:t>
      </w:r>
    </w:p>
    <w:p>
      <w:pPr>
        <w:pStyle w:val="BodyText"/>
      </w:pPr>
      <w:r>
        <w:t xml:space="preserve">Phone: +34 91 123 45 67</w:t>
      </w:r>
    </w:p>
    <w:p>
      <w:pPr>
        <w:pStyle w:val="BodyText"/>
      </w:pPr>
      <w:r>
        <w:t xml:space="preserve">Email: billing@madridtelecom.es</w:t>
      </w:r>
    </w:p>
    <w:p>
      <w:pPr>
        <w:pStyle w:val="BodyText"/>
      </w:pPr>
      <w:r>
        <w:t xml:space="preserve">NIF: B-12345678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Logistics Madrid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Paseo de la Castellana, 45, 28046 Madrid, Spain</w:t>
      </w:r>
    </w:p>
    <w:p>
      <w:pPr>
        <w:pStyle w:val="BodyText"/>
      </w:pPr>
      <w:r>
        <w:t xml:space="preserve">NIF: A-87654321</w:t>
      </w:r>
    </w:p>
    <w:bookmarkEnd w:id="22"/>
    <w:bookmarkStart w:id="23" w:name="X95067ef301e04c13d50963faee2dec0659d7053"/>
    <w:p>
      <w:pPr>
        <w:pStyle w:val="Heading3"/>
      </w:pPr>
      <w:r>
        <w:t xml:space="preserve">Scope of Work: Telecommunication Engineer Services</w:t>
      </w:r>
    </w:p>
    <w:p>
      <w:pPr>
        <w:pStyle w:val="FirstParagraph"/>
      </w:pPr>
      <w:r>
        <w:t xml:space="preserve">This invoice covers the professional services rendered by our certified Telecommunication Engineers in Madrid, Spain.</w:t>
      </w:r>
      <w:r>
        <w:t xml:space="preserve"> </w:t>
      </w:r>
      <w:r>
        <w:t xml:space="preserve">The scope included the comprehensive design, implementation, and optimization of the client's fiber optic network infrastructure</w:t>
      </w:r>
      <w:r>
        <w:t xml:space="preserve"> </w:t>
      </w:r>
      <w:r>
        <w:t xml:space="preserve">located within the Madrid metropolitan area. Our team ensured compliance with all Spanish telecommunications regulations</w:t>
      </w:r>
      <w:r>
        <w:t xml:space="preserve"> </w:t>
      </w:r>
      <w:r>
        <w:t xml:space="preserve">and international standards (ETSI/ITU-T). The project involved high-level technical consulting, site surveys, and the</w:t>
      </w:r>
      <w:r>
        <w:t xml:space="preserve"> </w:t>
      </w:r>
      <w:r>
        <w:t xml:space="preserve">deployment of 5G-ready backhaul solutions tailored to the specific geographic and regulatory requirements of Spain.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IVA (21%)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 &amp; Consulting</w:t>
            </w:r>
            <w:r>
              <w:br/>
            </w:r>
            <w:r>
              <w:t xml:space="preserve">Senior Telecommunication Engineer hours dedicated to designing the logical and physical topology for the Madrid office hub. Includes bandwidth analysis and redundancy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Fiber Optic Installation &amp; Termination</w:t>
            </w:r>
            <w:r>
              <w:br/>
            </w:r>
            <w:r>
              <w:t xml:space="preserve">Deployment of Single-Mode Fiber (OS2) cabling within the Madrid facility. Includes splicing, termination, and OTDR testing to ensure signal integrity according to Spanish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Configuration &amp; Integration</w:t>
            </w:r>
            <w:r>
              <w:br/>
            </w:r>
            <w:r>
              <w:t xml:space="preserve">Configuration of enterprise-grade routers and switches. Integration with existing ISP providers in Spain. Setup of VLANs and QoS policies for VoIP traffic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&amp; Compliance Reporting</w:t>
            </w:r>
            <w:r>
              <w:br/>
            </w:r>
            <w:r>
              <w:t xml:space="preserve">On-site survey in Madrid to assess electromagnetic interference and structural integrity for antenna mounting. Generation of technical reports compliant with CNMC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11,850.00 EUR</w:t>
      </w:r>
    </w:p>
    <w:p>
      <w:pPr>
        <w:pStyle w:val="BodyText"/>
      </w:pPr>
      <w:r>
        <w:t xml:space="preserve">IVA (21% - Spain Standard Rate):</w:t>
      </w:r>
      <w:r>
        <w:t xml:space="preserve"> </w:t>
      </w:r>
      <w:r>
        <w:t xml:space="preserve">2,488.50 EUR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14,338.50 EUR</w:t>
      </w:r>
    </w:p>
    <w:bookmarkStart w:id="24" w:name="payment-terms-banking-details"/>
    <w:p>
      <w:pPr>
        <w:pStyle w:val="Heading4"/>
      </w:pPr>
      <w:r>
        <w:t xml:space="preserve">Payment Terms &amp; Banking Details</w:t>
      </w:r>
    </w:p>
    <w:p>
      <w:pPr>
        <w:pStyle w:val="FirstParagraph"/>
      </w:pPr>
      <w:r>
        <w:t xml:space="preserve">Payment is due within 30 days from the date of this invoice. Please make payments via bank transfer to the following account located in Spain: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Banco Santander S.A.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ES91 2100 0418 4502 0005 1332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BIC/SWIFT:</w:t>
      </w:r>
      <w:r>
        <w:t xml:space="preserve"> </w:t>
      </w:r>
      <w:r>
        <w:t xml:space="preserve">BSCHESMM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FirstParagraph"/>
      </w:pPr>
      <w:r>
        <w:t xml:space="preserve">Late payments may incur interest charges in accordance with Spanish Law 3/2004 on the prevention of late payments in commercial transactions.</w:t>
      </w:r>
      <w:r>
        <w:t xml:space="preserve"> </w:t>
      </w:r>
      <w:r>
        <w:t xml:space="preserve">Please ensure the reference number is included to facilitate reconciliation.</w:t>
      </w:r>
    </w:p>
    <w:bookmarkEnd w:id="24"/>
    <w:bookmarkStart w:id="25" w:name="technical-notes"/>
    <w:p>
      <w:pPr>
        <w:pStyle w:val="Heading4"/>
      </w:pPr>
      <w:r>
        <w:t xml:space="preserve">Technical Notes</w:t>
      </w:r>
    </w:p>
    <w:p>
      <w:pPr>
        <w:pStyle w:val="FirstParagraph"/>
      </w:pPr>
      <w:r>
        <w:t xml:space="preserve">All services provided by our Telecommunication Engineers were executed in strict adherence to the technical specifications agreed upon in the contract signed on September 15, 2023.</w:t>
      </w:r>
      <w:r>
        <w:t xml:space="preserve"> </w:t>
      </w:r>
      <w:r>
        <w:t xml:space="preserve">The infrastructure installed in Madrid is guaranteed for a period of 24 months against manufacturing defects and installation errors.</w:t>
      </w:r>
      <w:r>
        <w:t xml:space="preserve"> </w:t>
      </w:r>
      <w:r>
        <w:t xml:space="preserve">Regular maintenance schedules are recommended to ensure optimal performance of the telecommunications network in the Madrid region.</w:t>
      </w:r>
    </w:p>
    <w:bookmarkEnd w:id="25"/>
    <w:p>
      <w:pPr>
        <w:pStyle w:val="BodyText"/>
      </w:pPr>
      <w:r>
        <w:t xml:space="preserve">Madrid Telecom Solutions S.L. | Registered in Madrid, Spain | NIF: B-12345678</w:t>
      </w:r>
    </w:p>
    <w:p>
      <w:pPr>
        <w:pStyle w:val="BodyText"/>
      </w:pPr>
      <w:r>
        <w:t xml:space="preserve">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2026-10-10T02:16:36Z</dcterms:created>
  <dcterms:modified xsi:type="dcterms:W3CDTF">2026-10-10T02:16:36Z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