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invoice"/>
    <w:p>
      <w:pPr>
        <w:pStyle w:val="Heading1"/>
      </w:pPr>
      <w:r>
        <w:t xml:space="preserve">INVOICE</w:t>
      </w:r>
    </w:p>
    <w:p>
      <w:pPr>
        <w:pStyle w:val="FirstParagraph"/>
      </w:pPr>
      <w:r>
        <w:t xml:space="preserve">Professional Translator Interpreter Services</w:t>
      </w:r>
    </w:p>
    <w:p>
      <w:pPr>
        <w:pStyle w:val="BodyText"/>
      </w:pPr>
      <w:r>
        <w:t xml:space="preserve">Argentina Buenos Aires</w:t>
      </w:r>
    </w:p>
    <w:bookmarkEnd w:id="20"/>
    <w:p>
      <w:pPr>
        <w:pStyle w:val="BodyText"/>
      </w:pPr>
      <w:r>
        <w:rPr>
          <w:bCs/>
          <w:b/>
        </w:rPr>
        <w:t xml:space="preserve">Invoice Number:</w:t>
      </w:r>
      <w:r>
        <w:t xml:space="preserve"> </w:t>
      </w:r>
      <w:r>
        <w:t xml:space="preserve">INV-2025-BA-0487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USD (US Dollars)</w:t>
      </w:r>
    </w:p>
    <w:bookmarkStart w:id="21" w:name="service-provider"/>
    <w:p>
      <w:pPr>
        <w:pStyle w:val="Heading3"/>
      </w:pPr>
      <w:r>
        <w:t xml:space="preserve">Service Provider</w:t>
      </w:r>
    </w:p>
    <w:p>
      <w:pPr>
        <w:pStyle w:val="FirstParagraph"/>
      </w:pPr>
      <w:r>
        <w:rPr>
          <w:bCs/>
          <w:b/>
        </w:rPr>
        <w:t xml:space="preserve">Meridian Language Solutions S.A.</w:t>
      </w:r>
    </w:p>
    <w:p>
      <w:pPr>
        <w:pStyle w:val="BodyText"/>
      </w:pPr>
      <w:r>
        <w:t xml:space="preserve">Av. Corrientes 2340, Piso 12</w:t>
      </w:r>
    </w:p>
    <w:p>
      <w:pPr>
        <w:pStyle w:val="BodyText"/>
      </w:pPr>
      <w:r>
        <w:t xml:space="preserve">Buenos Aires, C1043AAB</w:t>
      </w:r>
    </w:p>
    <w:p>
      <w:pPr>
        <w:pStyle w:val="BodyText"/>
      </w:pPr>
      <w:r>
        <w:t xml:space="preserve">Argentina</w:t>
      </w:r>
    </w:p>
    <w:p>
      <w:pPr>
        <w:pStyle w:val="BodyText"/>
      </w:pPr>
      <w:r>
        <w:t xml:space="preserve">Tel: +54 11 4321-5678</w:t>
      </w:r>
    </w:p>
    <w:p>
      <w:pPr>
        <w:pStyle w:val="BodyText"/>
      </w:pPr>
      <w:r>
        <w:t xml:space="preserve">Email: billing@meridianlang.com.ar</w:t>
      </w:r>
    </w:p>
    <w:p>
      <w:pPr>
        <w:pStyle w:val="BodyText"/>
      </w:pPr>
      <w:r>
        <w:t xml:space="preserve">CUIT: 30-71234567-8</w:t>
      </w:r>
    </w:p>
    <w:bookmarkEnd w:id="21"/>
    <w:bookmarkStart w:id="22" w:name="bill-to-client"/>
    <w:p>
      <w:pPr>
        <w:pStyle w:val="Heading3"/>
      </w:pPr>
      <w:r>
        <w:t xml:space="preserve">Bill To (Client)</w:t>
      </w:r>
    </w:p>
    <w:p>
      <w:pPr>
        <w:pStyle w:val="FirstParagraph"/>
      </w:pPr>
      <w:r>
        <w:rPr>
          <w:bCs/>
          <w:b/>
        </w:rPr>
        <w:t xml:space="preserve">Global Trade Partners LLC</w:t>
      </w:r>
    </w:p>
    <w:p>
      <w:pPr>
        <w:pStyle w:val="BodyText"/>
      </w:pPr>
      <w:r>
        <w:t xml:space="preserve">500 Madison Avenue, Suite 1800</w:t>
      </w:r>
    </w:p>
    <w:p>
      <w:pPr>
        <w:pStyle w:val="BodyText"/>
      </w:pPr>
      <w:r>
        <w:t xml:space="preserve">New York, NY 10022</w:t>
      </w:r>
    </w:p>
    <w:p>
      <w:pPr>
        <w:pStyle w:val="BodyText"/>
      </w:pPr>
      <w:r>
        <w:t xml:space="preserve">United States of America</w:t>
      </w:r>
    </w:p>
    <w:p>
      <w:pPr>
        <w:pStyle w:val="BodyText"/>
      </w:pPr>
      <w:r>
        <w:t xml:space="preserve">Attn: Mr. David Richardson, Procurement Director</w:t>
      </w:r>
    </w:p>
    <w:p>
      <w:pPr>
        <w:pStyle w:val="BodyText"/>
      </w:pPr>
      <w:r>
        <w:t xml:space="preserve">Email: d.richardson@globaltrade.com</w:t>
      </w:r>
    </w:p>
    <w:bookmarkEnd w:id="22"/>
    <w:bookmarkStart w:id="23" w:name="X2a1a059b912982f81c0aa114c8f3aafcd1a11a6"/>
    <w:p>
      <w:pPr>
        <w:pStyle w:val="Heading3"/>
      </w:pPr>
      <w:r>
        <w:t xml:space="preserve">Scope of Services – Translator Interpreter Engagement in Argentina Buenos Aires</w:t>
      </w:r>
    </w:p>
    <w:p>
      <w:pPr>
        <w:pStyle w:val="FirstParagraph"/>
      </w:pPr>
      <w:r>
        <w:t xml:space="preserve">This Invoice covers the professional Translator Interpreter services rendered by Meridian Language Solutions S.A. for the client's business delegation visiting Argentina Buenos Aires during the period of June 2 through June 13, 2025. The Translator Interpreter was engaged to provide simultaneous and consecutive interpretation in English-Spanish (Rioplatense dialect) for all formal meetings, contract negotiations, site inspections, and social functions held in the Buenos Aires metropolitan area. The Translator Interpreter also performed document translation services, including the certified translation of commercial contracts, technical specifications, and regulatory filings required for the client's joint venture registration with the Argentine Securities Commission (Comisión Nacional de Valores). All services were delivered in compliance with the professional standards established by the Argentine Chamber of Translators and Interpreters (Cámara Argentina de Traductores e Intérpretes) and in accordance with the contractual agreement signed on May 1, 2025, under reference number CTR-2025-BA-112.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Simultaneous Interpretation – English to Spanish (Rioplatense) – Board-level contract negotiation meeting, Hotel Madero, Buenos Aires</w:t>
            </w:r>
          </w:p>
        </w:tc>
        <w:tc>
          <w:tcPr/>
          <w:p>
            <w:pPr>
              <w:pStyle w:val="Compact"/>
              <w:jc w:val="left"/>
            </w:pPr>
            <w:r>
              <w:t xml:space="preserve">Jun 2–3,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Consecutive Interpretation – Site inspection of manufacturing facility, Zona Franza, Buenos Aires</w:t>
            </w:r>
          </w:p>
        </w:tc>
        <w:tc>
          <w:tcPr/>
          <w:p>
            <w:pPr>
              <w:pStyle w:val="Compact"/>
              <w:jc w:val="left"/>
            </w:pPr>
            <w:r>
              <w:t xml:space="preserve">Jun 4, 2025</w:t>
            </w:r>
          </w:p>
        </w:tc>
        <w:tc>
          <w:tcPr/>
          <w:p>
            <w:pPr>
              <w:pStyle w:val="Compact"/>
              <w:jc w:val="left"/>
            </w:pPr>
            <w:r>
              <w:t xml:space="preserve">8.0</w:t>
            </w:r>
          </w:p>
        </w:tc>
        <w:tc>
          <w:tcPr/>
          <w:p>
            <w:pPr>
              <w:pStyle w:val="Compact"/>
              <w:jc w:val="left"/>
            </w:pPr>
            <w:r>
              <w:t xml:space="preserve">$170.00</w:t>
            </w:r>
          </w:p>
        </w:tc>
        <w:tc>
          <w:tcPr/>
          <w:p>
            <w:pPr>
              <w:pStyle w:val="Compact"/>
              <w:jc w:val="left"/>
            </w:pPr>
            <w:r>
              <w:t xml:space="preserve">$1,360.00</w:t>
            </w:r>
          </w:p>
        </w:tc>
      </w:tr>
      <w:tr>
        <w:tc>
          <w:tcPr/>
          <w:p>
            <w:pPr>
              <w:pStyle w:val="Compact"/>
              <w:jc w:val="left"/>
            </w:pPr>
            <w:r>
              <w:t xml:space="preserve">3</w:t>
            </w:r>
          </w:p>
        </w:tc>
        <w:tc>
          <w:tcPr/>
          <w:p>
            <w:pPr>
              <w:pStyle w:val="Compact"/>
              <w:jc w:val="left"/>
            </w:pPr>
            <w:r>
              <w:t xml:space="preserve">Translator Interpreter – Certified document translation (12 commercial contracts, 4 technical manuals, 3 regulatory filings) for CNV registration</w:t>
            </w:r>
          </w:p>
        </w:tc>
        <w:tc>
          <w:tcPr/>
          <w:p>
            <w:pPr>
              <w:pStyle w:val="Compact"/>
              <w:jc w:val="left"/>
            </w:pPr>
            <w:r>
              <w:t xml:space="preserve">Jun 5–9, 2025</w:t>
            </w:r>
          </w:p>
        </w:tc>
        <w:tc>
          <w:tcPr/>
          <w:p>
            <w:pPr>
              <w:pStyle w:val="Compact"/>
              <w:jc w:val="left"/>
            </w:pPr>
            <w:r>
              <w:t xml:space="preserve">40.0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Simultaneous Interpretation – Investor presentation and Q&amp;A session, Buenos Aires Stock Exchange (BYMA), Av. Libertad 1146</w:t>
            </w:r>
          </w:p>
        </w:tc>
        <w:tc>
          <w:tcPr/>
          <w:p>
            <w:pPr>
              <w:pStyle w:val="Compact"/>
              <w:jc w:val="left"/>
            </w:pPr>
            <w:r>
              <w:t xml:space="preserve">Jun 10, 2025</w:t>
            </w:r>
          </w:p>
        </w:tc>
        <w:tc>
          <w:tcPr/>
          <w:p>
            <w:pPr>
              <w:pStyle w:val="Compact"/>
              <w:jc w:val="left"/>
            </w:pPr>
            <w:r>
              <w:t xml:space="preserve">6.0</w:t>
            </w:r>
          </w:p>
        </w:tc>
        <w:tc>
          <w:tcPr/>
          <w:p>
            <w:pPr>
              <w:pStyle w:val="Compact"/>
              <w:jc w:val="left"/>
            </w:pPr>
            <w:r>
              <w:t xml:space="preserve">$195.00</w:t>
            </w:r>
          </w:p>
        </w:tc>
        <w:tc>
          <w:tcPr/>
          <w:p>
            <w:pPr>
              <w:pStyle w:val="Compact"/>
              <w:jc w:val="left"/>
            </w:pPr>
            <w:r>
              <w:t xml:space="preserve">$1,170.00</w:t>
            </w:r>
          </w:p>
        </w:tc>
      </w:tr>
      <w:tr>
        <w:tc>
          <w:tcPr/>
          <w:p>
            <w:pPr>
              <w:pStyle w:val="Compact"/>
              <w:jc w:val="left"/>
            </w:pPr>
            <w:r>
              <w:t xml:space="preserve">5</w:t>
            </w:r>
          </w:p>
        </w:tc>
        <w:tc>
          <w:tcPr/>
          <w:p>
            <w:pPr>
              <w:pStyle w:val="Compact"/>
              <w:jc w:val="left"/>
            </w:pPr>
            <w:r>
              <w:t xml:space="preserve">Translator Interpreter – Social function and networking dinner, Palermo Soho, Buenos Aires (consecutive interpretation, 2 languages)</w:t>
            </w:r>
          </w:p>
        </w:tc>
        <w:tc>
          <w:tcPr/>
          <w:p>
            <w:pPr>
              <w:pStyle w:val="Compact"/>
              <w:jc w:val="left"/>
            </w:pPr>
            <w:r>
              <w:t xml:space="preserve">Jun 11, 2025</w:t>
            </w:r>
          </w:p>
        </w:tc>
        <w:tc>
          <w:tcPr/>
          <w:p>
            <w:pPr>
              <w:pStyle w:val="Compact"/>
              <w:jc w:val="left"/>
            </w:pPr>
            <w:r>
              <w:t xml:space="preserve">4.0</w:t>
            </w:r>
          </w:p>
        </w:tc>
        <w:tc>
          <w:tcPr/>
          <w:p>
            <w:pPr>
              <w:pStyle w:val="Compact"/>
              <w:jc w:val="left"/>
            </w:pPr>
            <w:r>
              <w:t xml:space="preserve">$160.00</w:t>
            </w:r>
          </w:p>
        </w:tc>
        <w:tc>
          <w:tcPr/>
          <w:p>
            <w:pPr>
              <w:pStyle w:val="Compact"/>
              <w:jc w:val="left"/>
            </w:pPr>
            <w:r>
              <w:t xml:space="preserve">$640.00</w:t>
            </w:r>
          </w:p>
        </w:tc>
      </w:tr>
      <w:tr>
        <w:tc>
          <w:tcPr/>
          <w:p>
            <w:pPr>
              <w:pStyle w:val="Compact"/>
              <w:jc w:val="left"/>
            </w:pPr>
            <w:r>
              <w:t xml:space="preserve">6</w:t>
            </w:r>
          </w:p>
        </w:tc>
        <w:tc>
          <w:tcPr/>
          <w:p>
            <w:pPr>
              <w:pStyle w:val="Compact"/>
              <w:jc w:val="left"/>
            </w:pPr>
            <w:r>
              <w:t xml:space="preserve">Translator Interpreter – Follow-up legal consultation with Argentine counsel, Retiro district, Buenos Aires</w:t>
            </w:r>
          </w:p>
        </w:tc>
        <w:tc>
          <w:tcPr/>
          <w:p>
            <w:pPr>
              <w:pStyle w:val="Compact"/>
              <w:jc w:val="left"/>
            </w:pPr>
            <w:r>
              <w:t xml:space="preserve">Jun 12, 2025</w:t>
            </w:r>
          </w:p>
        </w:tc>
        <w:tc>
          <w:tcPr/>
          <w:p>
            <w:pPr>
              <w:pStyle w:val="Compact"/>
              <w:jc w:val="left"/>
            </w:pPr>
            <w:r>
              <w:t xml:space="preserve">5.0</w:t>
            </w:r>
          </w:p>
        </w:tc>
        <w:tc>
          <w:tcPr/>
          <w:p>
            <w:pPr>
              <w:pStyle w:val="Compact"/>
              <w:jc w:val="left"/>
            </w:pPr>
            <w:r>
              <w:t xml:space="preserve">$175.00</w:t>
            </w:r>
          </w:p>
        </w:tc>
        <w:tc>
          <w:tcPr/>
          <w:p>
            <w:pPr>
              <w:pStyle w:val="Compact"/>
              <w:jc w:val="left"/>
            </w:pPr>
            <w:r>
              <w:t xml:space="preserve">$875.00</w:t>
            </w:r>
          </w:p>
        </w:tc>
      </w:tr>
      <w:tr>
        <w:tc>
          <w:tcPr/>
          <w:p>
            <w:pPr>
              <w:pStyle w:val="Compact"/>
              <w:jc w:val="left"/>
            </w:pPr>
            <w:r>
              <w:t xml:space="preserve">7</w:t>
            </w:r>
          </w:p>
        </w:tc>
        <w:tc>
          <w:tcPr/>
          <w:p>
            <w:pPr>
              <w:pStyle w:val="Compact"/>
              <w:jc w:val="left"/>
            </w:pPr>
            <w:r>
              <w:t xml:space="preserve">Travel and accommodation allowance – Translator Interpreter on-site presence in Argentina Buenos Aires (12 days, including local transport)</w:t>
            </w:r>
          </w:p>
        </w:tc>
        <w:tc>
          <w:tcPr/>
          <w:p>
            <w:pPr>
              <w:pStyle w:val="Compact"/>
              <w:jc w:val="left"/>
            </w:pPr>
            <w:r>
              <w:t xml:space="preserve">Jun 2–13, 2025</w:t>
            </w:r>
          </w:p>
        </w:tc>
        <w:tc>
          <w:tcPr/>
          <w:p>
            <w:pPr>
              <w:pStyle w:val="Compact"/>
              <w:jc w:val="left"/>
            </w:pPr>
            <w:r>
              <w:t xml:space="preserve">—</w:t>
            </w:r>
          </w:p>
        </w:tc>
        <w:tc>
          <w:tcPr/>
          <w:p>
            <w:pPr>
              <w:pStyle w:val="Compact"/>
              <w:jc w:val="left"/>
            </w:pPr>
            <w:r>
              <w:t xml:space="preserve">—</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Equipment and technology – Portable simultaneous interpretation booth rental, headsets, and recording devices for Buenos Aires venues</w:t>
            </w:r>
          </w:p>
        </w:tc>
        <w:tc>
          <w:tcPr/>
          <w:p>
            <w:pPr>
              <w:pStyle w:val="Compact"/>
              <w:jc w:val="left"/>
            </w:pPr>
            <w:r>
              <w:t xml:space="preserve">Jun 2–13,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$16,405.00</w:t>
            </w:r>
          </w:p>
        </w:tc>
      </w:tr>
      <w:tr>
        <w:tc>
          <w:tcPr/>
          <w:p>
            <w:pPr>
              <w:pStyle w:val="Compact"/>
              <w:jc w:val="left"/>
            </w:pPr>
            <w:r>
              <w:t xml:space="preserve">IVA (VAT) 21% – Argentina</w:t>
            </w:r>
          </w:p>
        </w:tc>
        <w:tc>
          <w:tcPr/>
          <w:p>
            <w:pPr>
              <w:pStyle w:val="Compact"/>
              <w:jc w:val="right"/>
            </w:pPr>
            <w:r>
              <w:t xml:space="preserve">$3,445.05</w:t>
            </w:r>
          </w:p>
        </w:tc>
      </w:tr>
      <w:tr>
        <w:tc>
          <w:tcPr/>
          <w:p>
            <w:pPr>
              <w:pStyle w:val="Compact"/>
              <w:jc w:val="left"/>
            </w:pPr>
            <w:r>
              <w:t xml:space="preserve">International Service Fee (2%)</w:t>
            </w:r>
          </w:p>
        </w:tc>
        <w:tc>
          <w:tcPr/>
          <w:p>
            <w:pPr>
              <w:pStyle w:val="Compact"/>
              <w:jc w:val="right"/>
            </w:pPr>
            <w:r>
              <w:t xml:space="preserve">$328.10</w:t>
            </w:r>
          </w:p>
        </w:tc>
      </w:tr>
      <w:tr>
        <w:tc>
          <w:tcPr/>
          <w:p>
            <w:pPr>
              <w:pStyle w:val="Compact"/>
              <w:jc w:val="left"/>
            </w:pPr>
            <w:r>
              <w:t xml:space="preserve">Grand Total (USD)</w:t>
            </w:r>
          </w:p>
        </w:tc>
        <w:tc>
          <w:tcPr/>
          <w:p>
            <w:pPr>
              <w:pStyle w:val="Compact"/>
              <w:jc w:val="right"/>
            </w:pPr>
            <w:r>
              <w:t xml:space="preserve">$20,178.15</w:t>
            </w:r>
          </w:p>
        </w:tc>
      </w:tr>
    </w:tbl>
    <w:bookmarkStart w:id="24" w:name="payment-instructions-and-invoice-terms"/>
    <w:p>
      <w:pPr>
        <w:pStyle w:val="Heading3"/>
      </w:pPr>
      <w:r>
        <w:t xml:space="preserve">Payment Instructions and Invoice Terms</w:t>
      </w:r>
    </w:p>
    <w:p>
      <w:pPr>
        <w:pStyle w:val="FirstParagraph"/>
      </w:pPr>
      <w:r>
        <w:t xml:space="preserve">This Invoice must be settled in full within thirty (30) calendar days from the date of issue, no later than July 15, 2025. Payment shall be made via international wire transfer to the following account:</w:t>
      </w:r>
    </w:p>
    <w:p>
      <w:pPr>
        <w:pStyle w:val="BodyText"/>
      </w:pPr>
      <w:r>
        <w:rPr>
          <w:bCs/>
          <w:b/>
        </w:rPr>
        <w:t xml:space="preserve">Bank:</w:t>
      </w:r>
      <w:r>
        <w:t xml:space="preserve"> </w:t>
      </w:r>
      <w:r>
        <w:t xml:space="preserve">Banco de la Nación Argentina</w:t>
      </w:r>
      <w:r>
        <w:br/>
      </w:r>
      <w:r>
        <w:rPr>
          <w:bCs/>
          <w:b/>
        </w:rPr>
        <w:t xml:space="preserve">Account Name:</w:t>
      </w:r>
      <w:r>
        <w:t xml:space="preserve"> </w:t>
      </w:r>
      <w:r>
        <w:t xml:space="preserve">Meridian Language Solutions S.A.</w:t>
      </w:r>
      <w:r>
        <w:br/>
      </w:r>
      <w:r>
        <w:rPr>
          <w:bCs/>
          <w:b/>
        </w:rPr>
        <w:t xml:space="preserve">CBU:</w:t>
      </w:r>
      <w:r>
        <w:t xml:space="preserve"> </w:t>
      </w:r>
      <w:r>
        <w:t xml:space="preserve">0110002100001234567890</w:t>
      </w:r>
      <w:r>
        <w:br/>
      </w:r>
      <w:r>
        <w:rPr>
          <w:bCs/>
          <w:b/>
        </w:rPr>
        <w:t xml:space="preserve">SWIFT Code:</w:t>
      </w:r>
      <w:r>
        <w:t xml:space="preserve"> </w:t>
      </w:r>
      <w:r>
        <w:t xml:space="preserve">BNAIARBU</w:t>
      </w:r>
      <w:r>
        <w:br/>
      </w:r>
      <w:r>
        <w:rPr>
          <w:bCs/>
          <w:b/>
        </w:rPr>
        <w:t xml:space="preserve">Reference:</w:t>
      </w:r>
      <w:r>
        <w:t xml:space="preserve"> </w:t>
      </w:r>
      <w:r>
        <w:t xml:space="preserve">INV-2025-BA-0487</w:t>
      </w:r>
    </w:p>
    <w:p>
      <w:pPr>
        <w:pStyle w:val="BodyText"/>
      </w:pPr>
      <w:r>
        <w:t xml:space="preserve">All Translator Interpreter services described in this Invoice have been completed and accepted by the client's representative, Mr. David Richardson, as confirmed by the signed service completion certificate dated June 13, 2025. The Translator Interpreter engaged for this project, Lic. Carolina Vega (Certified Translator Interpreter, CUIT 27-34567890-1), holds a valid professional license issued by the Province of Buenos Aires and is a registered member of the Cámara Argentina de Traductores e Intérpretes.</w:t>
      </w:r>
    </w:p>
    <w:p>
      <w:pPr>
        <w:pStyle w:val="BodyText"/>
      </w:pPr>
      <w:r>
        <w:t xml:space="preserve">Any dispute regarding this Invoice must be raised in writing within fifteen (15) business days of receipt. Late payments shall accrue interest at the rate established by the Argentine Central Bank (Banco Central de la República Argentina) for overdue commercial obligations. This Invoice is governed by the commercial laws of the Argentine Republic and, in the event of international disputes, by the United Nations Convention on Contracts for the International Sale of Goods (CISG). The competent jurisdiction for any legal proceedings arising from this Invoice shall be the commercial courts of the City of Buenos Aires, Argentina.</w:t>
      </w:r>
    </w:p>
    <w:p>
      <w:pPr>
        <w:pStyle w:val="BodyText"/>
      </w:pPr>
      <w:r>
        <w:t xml:space="preserve">Meridian Language Solutions S.A. reserves the right to issue a credit note or amended Invoice in the event of a documented error. The client acknowledges that all Translator Interpreter services were performed in Argentina Buenos Aires and that the applicable Argentine tax regulations, including the 21% IVA (Impuesto al Valor Agregado), have been correctly applied to this Invoice as required by the Administración Federal de Ingresos Públicos (AFIP).</w:t>
      </w:r>
    </w:p>
    <w:bookmarkEnd w:id="24"/>
    <w:p>
      <w:pPr>
        <w:pStyle w:val="BodyText"/>
      </w:pPr>
      <w:r>
        <w:rPr>
          <w:bCs/>
          <w:b/>
        </w:rPr>
        <w:t xml:space="preserve">Meridian Language Solutions S.A.</w:t>
      </w:r>
      <w:r>
        <w:t xml:space="preserve"> </w:t>
      </w:r>
      <w:r>
        <w:t xml:space="preserve">– Professional Translator Interpreter Services in Argentina Buenos Aires</w:t>
      </w:r>
    </w:p>
    <w:p>
      <w:pPr>
        <w:pStyle w:val="BodyText"/>
      </w:pPr>
      <w:r>
        <w:t xml:space="preserve">Av. Corrientes 2340, Piso 12, C1043AAB Buenos Aires, Argentina | CUIT: 30-71234567-8</w:t>
      </w:r>
    </w:p>
    <w:p>
      <w:pPr>
        <w:pStyle w:val="BodyText"/>
      </w:pPr>
      <w:r>
        <w:t xml:space="preserve">This Invoice was generated electronically and is valid without a physical signature. For verification, contact billing@meridianlang.com.ar or +54 11 4321-5678.</w:t>
      </w:r>
    </w:p>
    <w:p>
      <w:pPr>
        <w:pStyle w:val="BodyText"/>
      </w:pPr>
      <w:r>
        <w:t xml:space="preserve">© 2025 Meridian Language Solutions S.A. All rights reserved. Invoice INV-2025-BA-0487.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Argentina Buenos Aires</dc:title>
  <dc:creator/>
  <dc:language>en</dc:language>
  <cp:keywords/>
  <dcterms:created xsi:type="dcterms:W3CDTF">2026-10-10T01:06:35Z</dcterms:created>
  <dcterms:modified xsi:type="dcterms:W3CDTF">2026-10-10T01:06:35Z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