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Professional Translator Interpreter Services</w:t>
      </w:r>
    </w:p>
    <w:p>
      <w:pPr>
        <w:pStyle w:val="BodyText"/>
      </w:pPr>
      <w:r>
        <w:t xml:space="preserve">Specialized Linguistic Solutions for Brazil Brasília</w:t>
      </w:r>
    </w:p>
    <w:p>
      <w:pPr>
        <w:pStyle w:val="BodyText"/>
      </w:pPr>
      <w:r>
        <w:t xml:space="preserve">INVOICE NO. BR-2025-04871</w:t>
      </w:r>
    </w:p>
    <w:bookmarkEnd w:id="20"/>
    <w:bookmarkStart w:id="21" w:name="from-service-provider"/>
    <w:p>
      <w:pPr>
        <w:pStyle w:val="Heading3"/>
      </w:pPr>
      <w:r>
        <w:t xml:space="preserve">From (Service Provider)</w:t>
      </w:r>
    </w:p>
    <w:p>
      <w:pPr>
        <w:pStyle w:val="FirstParagraph"/>
      </w:pPr>
      <w:r>
        <w:rPr>
          <w:bCs/>
          <w:b/>
        </w:rPr>
        <w:t xml:space="preserve">GlobalBridge Linguistic Solutions Ltd.</w:t>
      </w:r>
    </w:p>
    <w:p>
      <w:pPr>
        <w:pStyle w:val="BodyText"/>
      </w:pPr>
      <w:r>
        <w:t xml:space="preserve">1200 K Street NW, Suite 800</w:t>
      </w:r>
    </w:p>
    <w:p>
      <w:pPr>
        <w:pStyle w:val="BodyText"/>
      </w:pPr>
      <w:r>
        <w:t xml:space="preserve">Washington, DC 20005, United States</w:t>
      </w:r>
    </w:p>
    <w:p>
      <w:pPr>
        <w:pStyle w:val="BodyText"/>
      </w:pPr>
      <w:r>
        <w:t xml:space="preserve">Tax ID: US-EIN-84-2917365</w:t>
      </w:r>
    </w:p>
    <w:p>
      <w:pPr>
        <w:pStyle w:val="BodyText"/>
      </w:pPr>
      <w:r>
        <w:t xml:space="preserve">Email: billing@globalbridgelinguistic.com</w:t>
      </w:r>
    </w:p>
    <w:p>
      <w:pPr>
        <w:pStyle w:val="BodyText"/>
      </w:pPr>
      <w:r>
        <w:t xml:space="preserve">Phone: +1 (202) 555-0147</w:t>
      </w:r>
    </w:p>
    <w:bookmarkEnd w:id="21"/>
    <w:bookmarkStart w:id="22" w:name="bill-to-client"/>
    <w:p>
      <w:pPr>
        <w:pStyle w:val="Heading3"/>
      </w:pPr>
      <w:r>
        <w:t xml:space="preserve">Bill To (Client)</w:t>
      </w:r>
    </w:p>
    <w:p>
      <w:pPr>
        <w:pStyle w:val="FirstParagraph"/>
      </w:pPr>
      <w:r>
        <w:rPr>
          <w:bCs/>
          <w:b/>
        </w:rPr>
        <w:t xml:space="preserve">Ministério das Relações Exteriores</w:t>
      </w:r>
    </w:p>
    <w:p>
      <w:pPr>
        <w:pStyle w:val="BodyText"/>
      </w:pPr>
      <w:r>
        <w:t xml:space="preserve">Esplanada dos Ministérios, Bloco H</w:t>
      </w:r>
    </w:p>
    <w:p>
      <w:pPr>
        <w:pStyle w:val="BodyText"/>
      </w:pPr>
      <w:r>
        <w:t xml:space="preserve">Setor de Edifícios Administrativos Sul</w:t>
      </w:r>
    </w:p>
    <w:p>
      <w:pPr>
        <w:pStyle w:val="BodyText"/>
      </w:pPr>
      <w:r>
        <w:t xml:space="preserve">Brasília, DF 70170-900, Brazil</w:t>
      </w:r>
    </w:p>
    <w:p>
      <w:pPr>
        <w:pStyle w:val="BodyText"/>
      </w:pPr>
      <w:r>
        <w:t xml:space="preserve">CNPJ: 00.394.400/0001-10</w:t>
      </w:r>
    </w:p>
    <w:p>
      <w:pPr>
        <w:pStyle w:val="BodyText"/>
      </w:pPr>
      <w:r>
        <w:t xml:space="preserve">Contact: Procurement Department</w:t>
      </w:r>
    </w:p>
    <w:p>
      <w:pPr>
        <w:pStyle w:val="BodyText"/>
      </w:pPr>
      <w:r>
        <w:t xml:space="preserve">Email: compras@mre.gov.br</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30, 2025</w:t>
      </w:r>
    </w:p>
    <w:p>
      <w:pPr>
        <w:pStyle w:val="BodyText"/>
      </w:pPr>
      <w:r>
        <w:rPr>
          <w:bCs/>
          <w:b/>
        </w:rPr>
        <w:t xml:space="preserve">Location of Service:</w:t>
      </w:r>
      <w:r>
        <w:t xml:space="preserve"> </w:t>
      </w:r>
      <w:r>
        <w:t xml:space="preserve">Brazil Brasília</w:t>
      </w:r>
    </w:p>
    <w:p>
      <w:pPr>
        <w:pStyle w:val="BodyText"/>
      </w:pPr>
      <w:r>
        <w:rPr>
          <w:bCs/>
          <w:b/>
        </w:rPr>
        <w:t xml:space="preserve">Currency:</w:t>
      </w:r>
      <w:r>
        <w:t xml:space="preserve"> </w:t>
      </w:r>
      <w:r>
        <w:t xml:space="preserve">USD (US Dollars)</w:t>
      </w:r>
    </w:p>
    <w:p>
      <w:pPr>
        <w:pStyle w:val="BodyText"/>
      </w:pPr>
      <w:r>
        <w:rPr>
          <w:bCs/>
          <w:b/>
        </w:rPr>
        <w:t xml:space="preserve">Payment Terms:</w:t>
      </w:r>
      <w:r>
        <w:t xml:space="preserve"> </w:t>
      </w:r>
      <w:r>
        <w:t xml:space="preserve">Net 30 Days</w:t>
      </w:r>
    </w:p>
    <w:bookmarkEnd w:id="23"/>
    <w:bookmarkStart w:id="25" w:name="X5ceda98216f814a45836cfbe204edf2bc05fc3d"/>
    <w:p>
      <w:pPr>
        <w:pStyle w:val="Heading2"/>
      </w:pPr>
      <w:r>
        <w:t xml:space="preserve">Description of Translator Interpreter Services Rendered in Brazil Brasília</w:t>
      </w:r>
    </w:p>
    <w:p>
      <w:pPr>
        <w:pStyle w:val="FirstParagraph"/>
      </w:pPr>
      <w:r>
        <w:t xml:space="preserve">This Invoice documents the professional Translator Interpreter services provided by GlobalBridge Linguistic Solutions Ltd. to the Ministry of Foreign Affairs in Brazil Brasília during the specified service period. The Translator Interpreter engagement encompassed consecutive and simultaneous interpretation, certified document translation, and multilingual support for diplomatic and governmental proceedings held at the Esplanada dos Ministérios and the Palácio do Itamaraty in Brazil Brasília. All Translator Interpreter services were delivered in accordance with the contractual agreement (Contract Ref: MRE-2025-0342) and the professional standards established by the International Organization for Standardization (ISO 13171:2012) for language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(USD/hr)</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Simultaneous Translator Interpreter</w:t>
            </w:r>
            <w:r>
              <w:t xml:space="preserve"> </w:t>
            </w:r>
            <w:r>
              <w:t xml:space="preserve">– Diplomatic summit between Brazil and EU delegations at Palácio do Itamaraty, Brazil Brasília. English-Portuguese simultaneous interpretation for 6-hour plenary session.</w:t>
            </w:r>
          </w:p>
          <w:p>
            <w:pPr>
              <w:jc w:val="left"/>
            </w:pPr>
            <w:r>
              <w:t xml:space="preserve">Translator Interpreter equipped with professional simultaneous interpretation booth, digital sound equipment, and real-time terminology database specific to international trade law.</w:t>
            </w:r>
          </w:p>
        </w:tc>
        <w:tc>
          <w:tcPr/>
          <w:p>
            <w:pPr>
              <w:pStyle w:val="Compact"/>
              <w:jc w:val="left"/>
            </w:pPr>
            <w:r>
              <w:t xml:space="preserve">May 5,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2</w:t>
            </w:r>
          </w:p>
        </w:tc>
        <w:tc>
          <w:tcPr/>
          <w:p>
            <w:pPr>
              <w:pStyle w:val="Compact"/>
              <w:jc w:val="left"/>
            </w:pPr>
            <w:r>
              <w:rPr>
                <w:bCs/>
                <w:b/>
              </w:rPr>
              <w:t xml:space="preserve">Consecutive Translator Interpreter</w:t>
            </w:r>
            <w:r>
              <w:t xml:space="preserve"> </w:t>
            </w:r>
            <w:r>
              <w:t xml:space="preserve">– Bilateral trade negotiations at the Ministry of Foreign Affairs headquarters, Brazil Brasília. English-Portuguese consecutive interpretation for 4-hour working session.</w:t>
            </w:r>
          </w:p>
          <w:p>
            <w:pPr>
              <w:jc w:val="left"/>
            </w:pPr>
            <w:r>
              <w:t xml:space="preserve">Translator Interpreter provided real-time consecutive interpretation with note-taking methodology, ensuring accurate transmission of commercial terms, tariff classifications, and regulatory language.</w:t>
            </w:r>
          </w:p>
        </w:tc>
        <w:tc>
          <w:tcPr/>
          <w:p>
            <w:pPr>
              <w:pStyle w:val="Compact"/>
              <w:jc w:val="left"/>
            </w:pPr>
            <w:r>
              <w:t xml:space="preserve">May 8, 2025</w:t>
            </w:r>
          </w:p>
        </w:tc>
        <w:tc>
          <w:tcPr/>
          <w:p>
            <w:pPr>
              <w:pStyle w:val="Compact"/>
              <w:jc w:val="left"/>
            </w:pPr>
            <w:r>
              <w:t xml:space="preserve">4.0</w:t>
            </w:r>
          </w:p>
        </w:tc>
        <w:tc>
          <w:tcPr/>
          <w:p>
            <w:pPr>
              <w:pStyle w:val="Compact"/>
              <w:jc w:val="left"/>
            </w:pPr>
            <w:r>
              <w:t xml:space="preserve">$165.00</w:t>
            </w:r>
          </w:p>
        </w:tc>
        <w:tc>
          <w:tcPr/>
          <w:p>
            <w:pPr>
              <w:pStyle w:val="Compact"/>
              <w:jc w:val="left"/>
            </w:pPr>
            <w:r>
              <w:t xml:space="preserve">$660.00</w:t>
            </w:r>
          </w:p>
        </w:tc>
      </w:tr>
      <w:tr>
        <w:tc>
          <w:tcPr/>
          <w:p>
            <w:pPr>
              <w:pStyle w:val="Compact"/>
              <w:jc w:val="left"/>
            </w:pPr>
            <w:r>
              <w:t xml:space="preserve">3</w:t>
            </w:r>
          </w:p>
        </w:tc>
        <w:tc>
          <w:tcPr/>
          <w:p>
            <w:pPr>
              <w:pStyle w:val="Compact"/>
              <w:jc w:val="left"/>
            </w:pPr>
            <w:r>
              <w:rPr>
                <w:bCs/>
                <w:b/>
              </w:rPr>
              <w:t xml:space="preserve">Certified Document Translation</w:t>
            </w:r>
            <w:r>
              <w:t xml:space="preserve"> </w:t>
            </w:r>
            <w:r>
              <w:t xml:space="preserve">– Translation of 47 pages of diplomatic correspondence, trade agreements, and legal annexes from English to Brazilian Portuguese.</w:t>
            </w:r>
          </w:p>
          <w:p>
            <w:pPr>
              <w:jc w:val="left"/>
            </w:pPr>
            <w:r>
              <w:t xml:space="preserve">Translator Interpreter performed certified translation with sworn attestation, including notarization for use in official proceedings in Brazil Brasília. All documents reviewed by a second certified Translator Interpreter for quality assurance.</w:t>
            </w:r>
          </w:p>
        </w:tc>
        <w:tc>
          <w:tcPr/>
          <w:p>
            <w:pPr>
              <w:pStyle w:val="Compact"/>
              <w:jc w:val="left"/>
            </w:pPr>
            <w:r>
              <w:t xml:space="preserve">May 10–14,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4</w:t>
            </w:r>
          </w:p>
        </w:tc>
        <w:tc>
          <w:tcPr/>
          <w:p>
            <w:pPr>
              <w:pStyle w:val="Compact"/>
              <w:jc w:val="left"/>
            </w:pPr>
            <w:r>
              <w:rPr>
                <w:bCs/>
                <w:b/>
              </w:rPr>
              <w:t xml:space="preserve">Translator Interpreter On-Site Support</w:t>
            </w:r>
            <w:r>
              <w:t xml:space="preserve"> </w:t>
            </w:r>
            <w:r>
              <w:t xml:space="preserve">– Continuous multilingual support for the Minister's office during the 12-day diplomatic reception period in Brazil Brasília.</w:t>
            </w:r>
          </w:p>
          <w:p>
            <w:pPr>
              <w:jc w:val="left"/>
            </w:pPr>
            <w:r>
              <w:t xml:space="preserve">Translator Interpreter available on standby for ad-hoc interpretation requests, press conference support, and informal diplomatic conversations. Coverage included English, Spanish, and Portuguese language pairs.</w:t>
            </w:r>
          </w:p>
        </w:tc>
        <w:tc>
          <w:tcPr/>
          <w:p>
            <w:pPr>
              <w:pStyle w:val="Compact"/>
              <w:jc w:val="left"/>
            </w:pPr>
            <w:r>
              <w:t xml:space="preserve">May 12–23, 2025</w:t>
            </w:r>
          </w:p>
        </w:tc>
        <w:tc>
          <w:tcPr/>
          <w:p>
            <w:pPr>
              <w:pStyle w:val="Compact"/>
              <w:jc w:val="left"/>
            </w:pPr>
            <w:r>
              <w:t xml:space="preserve">36.0</w:t>
            </w:r>
          </w:p>
        </w:tc>
        <w:tc>
          <w:tcPr/>
          <w:p>
            <w:pPr>
              <w:pStyle w:val="Compact"/>
              <w:jc w:val="left"/>
            </w:pPr>
            <w:r>
              <w:t xml:space="preserve">$155.00</w:t>
            </w:r>
          </w:p>
        </w:tc>
        <w:tc>
          <w:tcPr/>
          <w:p>
            <w:pPr>
              <w:pStyle w:val="Compact"/>
              <w:jc w:val="left"/>
            </w:pPr>
            <w:r>
              <w:t xml:space="preserve">$5,580.00</w:t>
            </w:r>
          </w:p>
        </w:tc>
      </w:tr>
      <w:tr>
        <w:tc>
          <w:tcPr/>
          <w:p>
            <w:pPr>
              <w:pStyle w:val="Compact"/>
              <w:jc w:val="left"/>
            </w:pPr>
            <w:r>
              <w:t xml:space="preserve">5</w:t>
            </w:r>
          </w:p>
        </w:tc>
        <w:tc>
          <w:tcPr/>
          <w:p>
            <w:pPr>
              <w:pStyle w:val="Compact"/>
              <w:jc w:val="left"/>
            </w:pPr>
            <w:r>
              <w:rPr>
                <w:bCs/>
                <w:b/>
              </w:rPr>
              <w:t xml:space="preserve">Remote Translator Interpreter Service</w:t>
            </w:r>
            <w:r>
              <w:t xml:space="preserve"> </w:t>
            </w:r>
            <w:r>
              <w:t xml:space="preserve">– Video-conference interpretation for 8 bilateral video calls between Brasília and Washington, D.C.</w:t>
            </w:r>
          </w:p>
          <w:p>
            <w:pPr>
              <w:jc w:val="left"/>
            </w:pPr>
            <w:r>
              <w:t xml:space="preserve">Translator Interpreter provided remote simultaneous interpretation via encrypted video platform. Each session included pre-call terminology preparation and post-call summary documentation.</w:t>
            </w:r>
          </w:p>
        </w:tc>
        <w:tc>
          <w:tcPr/>
          <w:p>
            <w:pPr>
              <w:pStyle w:val="Compact"/>
              <w:jc w:val="left"/>
            </w:pPr>
            <w:r>
              <w:t xml:space="preserve">May 16–28, 2025</w:t>
            </w:r>
          </w:p>
        </w:tc>
        <w:tc>
          <w:tcPr/>
          <w:p>
            <w:pPr>
              <w:pStyle w:val="Compact"/>
              <w:jc w:val="left"/>
            </w:pPr>
            <w:r>
              <w:t xml:space="preserve">10.0</w:t>
            </w:r>
          </w:p>
        </w:tc>
        <w:tc>
          <w:tcPr/>
          <w:p>
            <w:pPr>
              <w:pStyle w:val="Compact"/>
              <w:jc w:val="left"/>
            </w:pPr>
            <w:r>
              <w:t xml:space="preserve">$140.00</w:t>
            </w:r>
          </w:p>
        </w:tc>
        <w:tc>
          <w:tcPr/>
          <w:p>
            <w:pPr>
              <w:pStyle w:val="Compact"/>
              <w:jc w:val="left"/>
            </w:pPr>
            <w:r>
              <w:t xml:space="preserve">$1,400.00</w:t>
            </w:r>
          </w:p>
        </w:tc>
      </w:tr>
      <w:tr>
        <w:tc>
          <w:tcPr/>
          <w:p>
            <w:pPr>
              <w:pStyle w:val="Compact"/>
              <w:jc w:val="left"/>
            </w:pPr>
            <w:r>
              <w:t xml:space="preserve">6</w:t>
            </w:r>
          </w:p>
        </w:tc>
        <w:tc>
          <w:tcPr/>
          <w:p>
            <w:pPr>
              <w:pStyle w:val="Compact"/>
              <w:jc w:val="left"/>
            </w:pPr>
            <w:r>
              <w:rPr>
                <w:bCs/>
                <w:b/>
              </w:rPr>
              <w:t xml:space="preserve">Translator Interpreter Training &amp; Briefing</w:t>
            </w:r>
            <w:r>
              <w:t xml:space="preserve"> </w:t>
            </w:r>
            <w:r>
              <w:t xml:space="preserve">– Pre-event linguistic briefing and terminology alignment session for the Translator Interpreter team assigned to the Brazil Brasília diplomatic calendar.</w:t>
            </w:r>
          </w:p>
          <w:p>
            <w:pPr>
              <w:jc w:val="left"/>
            </w:pPr>
            <w:r>
              <w:t xml:space="preserve">Translator Interpreter team conducted a 3-hour briefing covering specialized terminology, cultural protocols, and protocol-specific language conventions used in Brazil Brasília governmental settings.</w:t>
            </w:r>
          </w:p>
        </w:tc>
        <w:tc>
          <w:tcPr/>
          <w:p>
            <w:pPr>
              <w:pStyle w:val="Compact"/>
              <w:jc w:val="left"/>
            </w:pPr>
            <w:r>
              <w:t xml:space="preserve">May 2, 2025</w:t>
            </w:r>
          </w:p>
        </w:tc>
        <w:tc>
          <w:tcPr/>
          <w:p>
            <w:pPr>
              <w:pStyle w:val="Compact"/>
              <w:jc w:val="left"/>
            </w:pPr>
            <w:r>
              <w:t xml:space="preserve">3.0</w:t>
            </w:r>
          </w:p>
        </w:tc>
        <w:tc>
          <w:tcPr/>
          <w:p>
            <w:pPr>
              <w:pStyle w:val="Compact"/>
              <w:jc w:val="left"/>
            </w:pPr>
            <w:r>
              <w:t xml:space="preserve">$175.00</w:t>
            </w:r>
          </w:p>
        </w:tc>
        <w:tc>
          <w:tcPr/>
          <w:p>
            <w:pPr>
              <w:pStyle w:val="Compact"/>
              <w:jc w:val="left"/>
            </w:pPr>
            <w:r>
              <w:t xml:space="preserve">$525.00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Totals</w:t>
            </w:r>
          </w:p>
        </w:tc>
      </w:tr>
      <w:tr>
        <w:tc>
          <w:tcPr/>
          <w:p>
            <w:pPr>
              <w:pStyle w:val="Compact"/>
              <w:jc w:val="left"/>
            </w:pPr>
            <w:r>
              <w:t xml:space="preserve">Subtotal</w:t>
            </w:r>
          </w:p>
        </w:tc>
        <w:tc>
          <w:tcPr/>
          <w:p>
            <w:pPr>
              <w:pStyle w:val="Compact"/>
              <w:jc w:val="right"/>
            </w:pPr>
            <w:r>
              <w:t xml:space="preserve">$11,015.00</w:t>
            </w:r>
          </w:p>
        </w:tc>
      </w:tr>
      <w:tr>
        <w:tc>
          <w:tcPr/>
          <w:p>
            <w:pPr>
              <w:pStyle w:val="Compact"/>
              <w:jc w:val="left"/>
            </w:pPr>
            <w:r>
              <w:t xml:space="preserve">Travel &amp; Accommodation (Brazil Brasília)</w:t>
            </w:r>
          </w:p>
        </w:tc>
        <w:tc>
          <w:tcPr/>
          <w:p>
            <w:pPr>
              <w:pStyle w:val="Compact"/>
              <w:jc w:val="right"/>
            </w:pPr>
            <w:r>
              <w:t xml:space="preserve">$2,340.00</w:t>
            </w:r>
          </w:p>
        </w:tc>
      </w:tr>
      <w:tr>
        <w:tc>
          <w:tcPr/>
          <w:p>
            <w:pPr>
              <w:pStyle w:val="Compact"/>
              <w:jc w:val="left"/>
            </w:pPr>
            <w:r>
              <w:t xml:space="preserve">Equipment &amp; Technology Fees</w:t>
            </w:r>
          </w:p>
        </w:tc>
        <w:tc>
          <w:tcPr/>
          <w:p>
            <w:pPr>
              <w:pStyle w:val="Compact"/>
              <w:jc w:val="right"/>
            </w:pPr>
            <w:r>
              <w:t xml:space="preserve">$485.00</w:t>
            </w:r>
          </w:p>
        </w:tc>
      </w:tr>
      <w:tr>
        <w:tc>
          <w:tcPr/>
          <w:p>
            <w:pPr>
              <w:pStyle w:val="Compact"/>
              <w:jc w:val="left"/>
            </w:pPr>
            <w:r>
              <w:t xml:space="preserve">Applicable Tax (5% ISS – Brazil Brasília)</w:t>
            </w:r>
          </w:p>
        </w:tc>
        <w:tc>
          <w:tcPr/>
          <w:p>
            <w:pPr>
              <w:pStyle w:val="Compact"/>
              <w:jc w:val="right"/>
            </w:pPr>
            <w:r>
              <w:t xml:space="preserve">$691.75</w:t>
            </w:r>
          </w:p>
        </w:tc>
      </w:tr>
      <w:tr>
        <w:tc>
          <w:tcPr/>
          <w:p>
            <w:pPr>
              <w:pStyle w:val="Compact"/>
              <w:jc w:val="left"/>
            </w:pPr>
            <w:r>
              <w:t xml:space="preserve">GRAND TOTAL DUE</w:t>
            </w:r>
          </w:p>
        </w:tc>
        <w:tc>
          <w:tcPr/>
          <w:p>
            <w:pPr>
              <w:pStyle w:val="Compact"/>
              <w:jc w:val="right"/>
            </w:pPr>
            <w:r>
              <w:t xml:space="preserve">$14,531.75</w:t>
            </w:r>
          </w:p>
        </w:tc>
      </w:tr>
    </w:tbl>
    <w:bookmarkStart w:id="24" w:name="invoice-terms-conditions-notes"/>
    <w:p>
      <w:pPr>
        <w:pStyle w:val="Heading3"/>
      </w:pPr>
      <w:r>
        <w:t xml:space="preserve">Invoice Terms, Conditions &amp; Notes</w:t>
      </w:r>
    </w:p>
    <w:p>
      <w:pPr>
        <w:numPr>
          <w:ilvl w:val="0"/>
          <w:numId w:val="1001"/>
        </w:numPr>
        <w:pStyle w:val="Compact"/>
      </w:pPr>
      <w:r>
        <w:t xml:space="preserve">This Invoice is issued in accordance with the service agreement between GlobalBridge Linguistic Solutions Ltd. and the Ministry of Foreign Affairs, Brazil Brasília. All Translator Interpreter services were rendered in full compliance with the contractual scope of work.</w:t>
      </w:r>
    </w:p>
    <w:p>
      <w:pPr>
        <w:numPr>
          <w:ilvl w:val="0"/>
          <w:numId w:val="1001"/>
        </w:numPr>
        <w:pStyle w:val="Compact"/>
      </w:pPr>
      <w:r>
        <w:t xml:space="preserve">Payment of this Invoice is due within thirty (30) calendar days of the Invoice date. Late payments shall accrue interest at a rate of 1.5% per month, calculated from the due date of July 15, 2025.</w:t>
      </w:r>
    </w:p>
    <w:p>
      <w:pPr>
        <w:numPr>
          <w:ilvl w:val="0"/>
          <w:numId w:val="1001"/>
        </w:numPr>
        <w:pStyle w:val="Compact"/>
      </w:pPr>
      <w:r>
        <w:t xml:space="preserve">All Translator Interpreter services performed in Brazil Brasília are subject to local tax regulations. The ISS (Imposto Sobre Serviços) tax of 5% has been applied as mandated by the municipality of Brasília, Federal District.</w:t>
      </w:r>
    </w:p>
    <w:p>
      <w:pPr>
        <w:numPr>
          <w:ilvl w:val="0"/>
          <w:numId w:val="1001"/>
        </w:numPr>
        <w:pStyle w:val="Compact"/>
      </w:pPr>
      <w:r>
        <w:t xml:space="preserve">Travel and accommodation costs reflect the Translator Interpreter team's relocation to Brazil Brasília for the duration of the service period, including flights, hotel accommodation at the Four Seasons Brasília, and local transportation.</w:t>
      </w:r>
    </w:p>
    <w:p>
      <w:pPr>
        <w:numPr>
          <w:ilvl w:val="0"/>
          <w:numId w:val="1001"/>
        </w:numPr>
        <w:pStyle w:val="Compact"/>
      </w:pPr>
      <w:r>
        <w:t xml:space="preserve">Equipment fees cover the rental and calibration of professional simultaneous interpretation systems, digital recording devices, and secure communication equipment used during the Translator Interpreter engagement in Brazil Brasília.</w:t>
      </w:r>
    </w:p>
    <w:p>
      <w:pPr>
        <w:numPr>
          <w:ilvl w:val="0"/>
          <w:numId w:val="1001"/>
        </w:numPr>
        <w:pStyle w:val="Compact"/>
      </w:pPr>
      <w:r>
        <w:t xml:space="preserve">Any disputes arising from this Invoice shall be resolved through arbitration in accordance with the rules of the International Chamber of Commerce, with the seat of arbitration in Brasília, Brazil.</w:t>
      </w:r>
    </w:p>
    <w:p>
      <w:pPr>
        <w:numPr>
          <w:ilvl w:val="0"/>
          <w:numId w:val="1001"/>
        </w:numPr>
        <w:pStyle w:val="Compact"/>
      </w:pPr>
      <w:r>
        <w:t xml:space="preserve">The Translator Interpreter services described in this Invoice are covered by a professional liability insurance policy (Policy No. GLS-2025-8841) with a coverage limit of USD 2,000,000 per occurrence.</w:t>
      </w:r>
    </w:p>
    <w:p>
      <w:pPr>
        <w:numPr>
          <w:ilvl w:val="0"/>
          <w:numId w:val="1001"/>
        </w:numPr>
        <w:pStyle w:val="Compact"/>
      </w:pPr>
      <w:r>
        <w:t xml:space="preserve">Confidentiality: All materials, documents, and information handled by the Translator Interpreter team during services in Brazil Brasília are subject to strict non-disclosure agreements. No information shall be disclosed to third parties without written consent from the client.</w:t>
      </w:r>
    </w:p>
    <w:p>
      <w:pPr>
        <w:numPr>
          <w:ilvl w:val="0"/>
          <w:numId w:val="1001"/>
        </w:numPr>
        <w:pStyle w:val="Compact"/>
      </w:pPr>
      <w:r>
        <w:t xml:space="preserve">This Invoice constitutes the final and complete billing for all Translator Interpreter services rendered during the period of May 1 through May 30, 2025, in Brazil Brasília. No additional charges shall be applied beyond the amounts stated herein.</w:t>
      </w:r>
    </w:p>
    <w:bookmarkEnd w:id="24"/>
    <w:p>
      <w:pPr>
        <w:pStyle w:val="FirstParagraph"/>
      </w:pPr>
      <w:r>
        <w:rPr>
          <w:bCs/>
          <w:b/>
        </w:rPr>
        <w:t xml:space="preserve">GlobalBridge Linguistic Solutions Ltd.</w:t>
      </w:r>
      <w:r>
        <w:t xml:space="preserve"> </w:t>
      </w:r>
      <w:r>
        <w:t xml:space="preserve">| Professional Translator Interpreter Services | Serving Clients in Brazil Brasília and Worldwide</w:t>
      </w:r>
    </w:p>
    <w:p>
      <w:pPr>
        <w:pStyle w:val="BodyText"/>
      </w:pPr>
      <w:r>
        <w:t xml:space="preserve">Bank Details: First National Bank | Account: 44-7821-0093 | Routing: 021000021 | SWIFT: FNBKUS33</w:t>
      </w:r>
    </w:p>
    <w:p>
      <w:pPr>
        <w:pStyle w:val="BodyText"/>
      </w:pPr>
      <w:r>
        <w:t xml:space="preserve">This Invoice was generated electronically and is valid without a physical signature. For verification, contact billing@globalbridgelinguistic.com.</w:t>
      </w:r>
    </w:p>
    <w:p>
      <w:pPr>
        <w:pStyle w:val="BodyText"/>
      </w:pPr>
      <w:r>
        <w:t xml:space="preserve">© 2025 GlobalBridge Linguistic Solutions Ltd. All rights reserved. Invoice BR-2025-04871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Brazil Brasília</dc:title>
  <dc:creator/>
  <dc:language>en</dc:language>
  <cp:keywords/>
  <dcterms:created xsi:type="dcterms:W3CDTF">2026-10-10T06:29:47Z</dcterms:created>
  <dcterms:modified xsi:type="dcterms:W3CDTF">2026-10-10T06:29:47Z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