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acific-bridge-language-services-inc."/>
    <w:p>
      <w:pPr>
        <w:pStyle w:val="Heading1"/>
      </w:pPr>
      <w:r>
        <w:t xml:space="preserve">Pacific Bridge Language Services Inc.</w:t>
      </w:r>
    </w:p>
    <w:p>
      <w:pPr>
        <w:pStyle w:val="FirstParagraph"/>
      </w:pPr>
      <w:r>
        <w:t xml:space="preserve">Professional Translator Interpreter Services</w:t>
      </w:r>
    </w:p>
    <w:p>
      <w:pPr>
        <w:pStyle w:val="BodyText"/>
      </w:pPr>
      <w:r>
        <w:t xml:space="preserve">1200 West Georgia Street, Suite 850</w:t>
      </w:r>
    </w:p>
    <w:p>
      <w:pPr>
        <w:pStyle w:val="BodyText"/>
      </w:pPr>
      <w:r>
        <w:t xml:space="preserve">Vancouver, British Columbia V6E 4G1, Canada</w:t>
      </w:r>
    </w:p>
    <w:p>
      <w:pPr>
        <w:pStyle w:val="BodyText"/>
      </w:pPr>
      <w:r>
        <w:t xml:space="preserve">Phone: +1 (604) 555-0192</w:t>
      </w:r>
    </w:p>
    <w:p>
      <w:pPr>
        <w:pStyle w:val="BodyText"/>
      </w:pPr>
      <w:r>
        <w:t xml:space="preserve">Email: billing@pacificbridgelanguages.ca</w:t>
      </w:r>
    </w:p>
    <w:p>
      <w:pPr>
        <w:pStyle w:val="BodyText"/>
      </w:pPr>
      <w:r>
        <w:t xml:space="preserve">Business No. (BC): 842156-7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PBL-2025-00487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Canada Vancouver</w:t>
      </w:r>
    </w:p>
    <w:p>
      <w:pPr>
        <w:pStyle w:val="BodyText"/>
      </w:pPr>
      <w:r>
        <w:rPr>
          <w:bCs/>
          <w:b/>
        </w:rPr>
        <w:t xml:space="preserve">Service Period:</w:t>
      </w:r>
      <w:r>
        <w:t xml:space="preserve"> </w:t>
      </w:r>
      <w:r>
        <w:t xml:space="preserve">May 1 – May 30, 2025</w:t>
      </w:r>
    </w:p>
    <w:bookmarkEnd w:id="21"/>
    <w:bookmarkStart w:id="22" w:name="bill-to"/>
    <w:p>
      <w:pPr>
        <w:pStyle w:val="Heading3"/>
      </w:pPr>
      <w:r>
        <w:t xml:space="preserve">Bill To</w:t>
      </w:r>
    </w:p>
    <w:p>
      <w:pPr>
        <w:pStyle w:val="FirstParagraph"/>
      </w:pPr>
      <w:r>
        <w:rPr>
          <w:bCs/>
          <w:b/>
        </w:rPr>
        <w:t xml:space="preserve">Northwest Medical Group Ltd.</w:t>
      </w:r>
    </w:p>
    <w:p>
      <w:pPr>
        <w:pStyle w:val="BodyText"/>
      </w:pPr>
      <w:r>
        <w:t xml:space="preserve">Attn: Ms. Catherine Huang, Procurement Manager</w:t>
      </w:r>
    </w:p>
    <w:p>
      <w:pPr>
        <w:pStyle w:val="BodyText"/>
      </w:pPr>
      <w:r>
        <w:t xml:space="preserve">2880 Oak Street, 4th Floor</w:t>
      </w:r>
    </w:p>
    <w:p>
      <w:pPr>
        <w:pStyle w:val="BodyText"/>
      </w:pPr>
      <w:r>
        <w:t xml:space="preserve">Vancouver, British Columbia V6H 3W4, Canada</w:t>
      </w:r>
    </w:p>
    <w:p>
      <w:pPr>
        <w:pStyle w:val="BodyText"/>
      </w:pPr>
      <w:r>
        <w:t xml:space="preserve">Phone: +1 (604) 555-0347</w:t>
      </w:r>
    </w:p>
    <w:p>
      <w:pPr>
        <w:pStyle w:val="BodyText"/>
      </w:pPr>
      <w:r>
        <w:t xml:space="preserve">Email: c.huang@nwmedical.ca</w:t>
      </w:r>
    </w:p>
    <w:p>
      <w:pPr>
        <w:pStyle w:val="BodyText"/>
      </w:pPr>
      <w:r>
        <w:t xml:space="preserve">Client Account No.: NW-2024-1183</w:t>
      </w:r>
    </w:p>
    <w:bookmarkEnd w:id="22"/>
    <w:bookmarkStart w:id="23" w:name="service-provider"/>
    <w:p>
      <w:pPr>
        <w:pStyle w:val="Heading3"/>
      </w:pPr>
      <w:r>
        <w:t xml:space="preserve">Service Provider</w:t>
      </w:r>
    </w:p>
    <w:p>
      <w:pPr>
        <w:pStyle w:val="FirstParagraph"/>
      </w:pPr>
      <w:r>
        <w:rPr>
          <w:bCs/>
          <w:b/>
        </w:rPr>
        <w:t xml:space="preserve">Pacific Bridge Language Services Inc.</w:t>
      </w:r>
    </w:p>
    <w:p>
      <w:pPr>
        <w:pStyle w:val="BodyText"/>
      </w:pPr>
      <w:r>
        <w:t xml:space="preserve">Attn: Mr. David Okafor, Account Director</w:t>
      </w:r>
    </w:p>
    <w:p>
      <w:pPr>
        <w:pStyle w:val="BodyText"/>
      </w:pPr>
      <w:r>
        <w:t xml:space="preserve">1200 West Georgia Street, Suite 850</w:t>
      </w:r>
    </w:p>
    <w:p>
      <w:pPr>
        <w:pStyle w:val="BodyText"/>
      </w:pPr>
      <w:r>
        <w:t xml:space="preserve">Vancouver, British Columbia V6E 4G1, Canada</w:t>
      </w:r>
    </w:p>
    <w:p>
      <w:pPr>
        <w:pStyle w:val="BodyText"/>
      </w:pPr>
      <w:r>
        <w:t xml:space="preserve">Phone: +1 (604) 555-0192</w:t>
      </w:r>
    </w:p>
    <w:p>
      <w:pPr>
        <w:pStyle w:val="BodyText"/>
      </w:pPr>
      <w:r>
        <w:t xml:space="preserve">Email: d.okafor@pacificbridgelanguages.ca</w:t>
      </w:r>
    </w:p>
    <w:p>
      <w:pPr>
        <w:pStyle w:val="BodyText"/>
      </w:pPr>
      <w:r>
        <w:t xml:space="preserve">GST/HST No.: 123456789RT0001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On-site Translator Interpreter services for patient intake and medical consultations at the Vancouver General Hospital satellite clinic. The Translator Interpreter provided real-time consecutive interpretation between Mandarin Chinese and English for a total of 48 clinical sessions across the service period in Canada Vancouver.</w:t>
            </w:r>
          </w:p>
        </w:tc>
        <w:tc>
          <w:tcPr/>
          <w:p>
            <w:pPr>
              <w:pStyle w:val="Compact"/>
              <w:jc w:val="left"/>
            </w:pPr>
            <w:r>
              <w:t xml:space="preserve">Mandarin Chinese / English</w:t>
            </w:r>
          </w:p>
        </w:tc>
        <w:tc>
          <w:tcPr/>
          <w:p>
            <w:pPr>
              <w:pStyle w:val="Compact"/>
              <w:jc w:val="left"/>
            </w:pPr>
            <w:r>
              <w:t xml:space="preserve">48.0</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Simultaneous Translator Interpreter coverage for the Northwest Medical Group annual board meeting held at the Vancouver Convention Centre. The Translator Interpreter facilitated real-time interpretation between Cantonese and English for a 6-hour executive session with 120 attendees in Canada Vancouver.</w:t>
            </w:r>
          </w:p>
        </w:tc>
        <w:tc>
          <w:tcPr/>
          <w:p>
            <w:pPr>
              <w:pStyle w:val="Compact"/>
              <w:jc w:val="left"/>
            </w:pPr>
            <w:r>
              <w:t xml:space="preserve">Cantonese / English</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Remote video-conference Translator Interpreter support for legal depositions and contract negotiations. The Translator Interpreter provided certified interpretation between Korean and English via secure video link for 22 hours of proceedings conducted by the client's legal team in Canada Vancouver.</w:t>
            </w:r>
          </w:p>
        </w:tc>
        <w:tc>
          <w:tcPr/>
          <w:p>
            <w:pPr>
              <w:pStyle w:val="Compact"/>
              <w:jc w:val="left"/>
            </w:pPr>
            <w:r>
              <w:t xml:space="preserve">Korean / English</w:t>
            </w:r>
          </w:p>
        </w:tc>
        <w:tc>
          <w:tcPr/>
          <w:p>
            <w:pPr>
              <w:pStyle w:val="Compact"/>
              <w:jc w:val="left"/>
            </w:pPr>
            <w:r>
              <w:t xml:space="preserve">22.0</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4</w:t>
            </w:r>
          </w:p>
        </w:tc>
        <w:tc>
          <w:tcPr/>
          <w:p>
            <w:pPr>
              <w:pStyle w:val="Compact"/>
              <w:jc w:val="left"/>
            </w:pPr>
            <w:r>
              <w:t xml:space="preserve">Document translation and certified Translator Interpreter verification of 340 pages of bilingual medical consent forms, insurance claim documents, and regulatory filings. All documents were reviewed, translated, and certified by a licensed Translator Interpreter registered with the British Columbia government in Canada Vancouver.</w:t>
            </w:r>
          </w:p>
        </w:tc>
        <w:tc>
          <w:tcPr/>
          <w:p>
            <w:pPr>
              <w:pStyle w:val="Compact"/>
              <w:jc w:val="left"/>
            </w:pPr>
            <w:r>
              <w:t xml:space="preserve">Spanish / English</w:t>
            </w:r>
          </w:p>
        </w:tc>
        <w:tc>
          <w:tcPr/>
          <w:p>
            <w:pPr>
              <w:pStyle w:val="Compact"/>
              <w:jc w:val="left"/>
            </w:pPr>
            <w:r>
              <w:t xml:space="preserve">340 pages</w:t>
            </w:r>
          </w:p>
        </w:tc>
        <w:tc>
          <w:tcPr/>
          <w:p>
            <w:pPr>
              <w:pStyle w:val="Compact"/>
              <w:jc w:val="left"/>
            </w:pPr>
            <w:r>
              <w:t xml:space="preserve">$4.50/page</w:t>
            </w:r>
          </w:p>
        </w:tc>
        <w:tc>
          <w:tcPr/>
          <w:p>
            <w:pPr>
              <w:pStyle w:val="Compact"/>
              <w:jc w:val="left"/>
            </w:pPr>
            <w:r>
              <w:t xml:space="preserve">$1,530.00</w:t>
            </w:r>
          </w:p>
        </w:tc>
      </w:tr>
      <w:tr>
        <w:tc>
          <w:tcPr/>
          <w:p>
            <w:pPr>
              <w:pStyle w:val="Compact"/>
              <w:jc w:val="left"/>
            </w:pPr>
            <w:r>
              <w:t xml:space="preserve">5</w:t>
            </w:r>
          </w:p>
        </w:tc>
        <w:tc>
          <w:tcPr/>
          <w:p>
            <w:pPr>
              <w:pStyle w:val="Compact"/>
              <w:jc w:val="left"/>
            </w:pPr>
            <w:r>
              <w:t xml:space="preserve">On-call Translator Interpreter standby service (24/7 availability) for emergency medical and social services referrals in the Vancouver metropolitan area. The Translator Interpreter was on standby for 168 hours with 14 actual activations totaling 9.5 hours of active interpretation in Canada Vancouver.</w:t>
            </w:r>
          </w:p>
        </w:tc>
        <w:tc>
          <w:tcPr/>
          <w:p>
            <w:pPr>
              <w:pStyle w:val="Compact"/>
              <w:jc w:val="left"/>
            </w:pPr>
            <w:r>
              <w:t xml:space="preserve">Multiple / English</w:t>
            </w:r>
          </w:p>
        </w:tc>
        <w:tc>
          <w:tcPr/>
          <w:p>
            <w:pPr>
              <w:pStyle w:val="Compact"/>
              <w:jc w:val="left"/>
            </w:pPr>
            <w:r>
              <w:t xml:space="preserve">9.5</w:t>
            </w:r>
          </w:p>
        </w:tc>
        <w:tc>
          <w:tcPr/>
          <w:p>
            <w:pPr>
              <w:pStyle w:val="Compact"/>
              <w:jc w:val="left"/>
            </w:pPr>
            <w:r>
              <w:t xml:space="preserve">$110.00</w:t>
            </w:r>
          </w:p>
        </w:tc>
        <w:tc>
          <w:tcPr/>
          <w:p>
            <w:pPr>
              <w:pStyle w:val="Compact"/>
              <w:jc w:val="left"/>
            </w:pPr>
            <w:r>
              <w:t xml:space="preserve">$1,045.00</w:t>
            </w:r>
          </w:p>
        </w:tc>
      </w:tr>
      <w:tr>
        <w:tc>
          <w:tcPr/>
          <w:p>
            <w:pPr>
              <w:pStyle w:val="Compact"/>
              <w:jc w:val="left"/>
            </w:pPr>
            <w:r>
              <w:t xml:space="preserve">6</w:t>
            </w:r>
          </w:p>
        </w:tc>
        <w:tc>
          <w:tcPr/>
          <w:p>
            <w:pPr>
              <w:pStyle w:val="Compact"/>
              <w:jc w:val="left"/>
            </w:pPr>
            <w:r>
              <w:t xml:space="preserve">Travel and logistics surcharge for Translator Interpreter deployment to the Squamish and North Vancouver satellite offices. This Invoice item covers transportation, parking, and per-diem expenses incurred by the Translator Interpreter team while providing services across the greater Canada Vancouver region.</w:t>
            </w:r>
          </w:p>
        </w:tc>
        <w:tc>
          <w:tcPr/>
          <w:p>
            <w:pPr>
              <w:pStyle w:val="Compact"/>
              <w:jc w:val="left"/>
            </w:pPr>
            <w:r>
              <w:t xml:space="preserve">N/A</w:t>
            </w:r>
          </w:p>
        </w:tc>
        <w:tc>
          <w:tcPr/>
          <w:p>
            <w:pPr>
              <w:pStyle w:val="Compact"/>
              <w:jc w:val="left"/>
            </w:pPr>
            <w:r>
              <w:t xml:space="preserve">Flat fee</w:t>
            </w:r>
          </w:p>
        </w:tc>
        <w:tc>
          <w:tcPr/>
          <w:p>
            <w:pPr>
              <w:pStyle w:val="Compact"/>
              <w:jc w:val="left"/>
            </w:pPr>
            <w:r>
              <w:t xml:space="preserve">N/A</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$9,850.00</w:t>
            </w:r>
          </w:p>
        </w:tc>
      </w:tr>
      <w:tr>
        <w:tc>
          <w:tcPr/>
          <w:p>
            <w:pPr>
              <w:pStyle w:val="Compact"/>
              <w:jc w:val="left"/>
            </w:pPr>
            <w:r>
              <w:t xml:space="preserve">GST (5%) – British Columbia</w:t>
            </w:r>
          </w:p>
        </w:tc>
        <w:tc>
          <w:tcPr/>
          <w:p>
            <w:pPr>
              <w:pStyle w:val="Compact"/>
              <w:jc w:val="left"/>
            </w:pPr>
            <w:r>
              <w:t xml:space="preserve">$492.50</w:t>
            </w:r>
          </w:p>
        </w:tc>
      </w:tr>
      <w:tr>
        <w:tc>
          <w:tcPr/>
          <w:p>
            <w:pPr>
              <w:pStyle w:val="Compact"/>
              <w:jc w:val="left"/>
            </w:pPr>
            <w:r>
              <w:t xml:space="preserve">Expedited Scheduling Fee</w:t>
            </w:r>
          </w:p>
        </w:tc>
        <w:tc>
          <w:tcPr/>
          <w:p>
            <w:pPr>
              <w:pStyle w:val="Compact"/>
              <w:jc w:val="left"/>
            </w:pPr>
            <w:r>
              <w:t xml:space="preserve">$150.00</w:t>
            </w:r>
          </w:p>
        </w:tc>
      </w:tr>
      <w:tr>
        <w:tc>
          <w:tcPr/>
          <w:p>
            <w:pPr>
              <w:pStyle w:val="Compact"/>
              <w:jc w:val="left"/>
            </w:pPr>
            <w:r>
              <w:t xml:space="preserve">Total Amount Due (CAD)</w:t>
            </w:r>
          </w:p>
        </w:tc>
        <w:tc>
          <w:tcPr/>
          <w:p>
            <w:pPr>
              <w:pStyle w:val="Compact"/>
              <w:jc w:val="left"/>
            </w:pPr>
            <w:r>
              <w:t xml:space="preserve">$10,492.50</w:t>
            </w:r>
          </w:p>
        </w:tc>
      </w:tr>
    </w:tbl>
    <w:bookmarkStart w:id="24" w:name="invoice-notes-and-service-summary"/>
    <w:p>
      <w:pPr>
        <w:pStyle w:val="Heading3"/>
      </w:pPr>
      <w:r>
        <w:t xml:space="preserve">Invoice Notes and Service Summary</w:t>
      </w:r>
    </w:p>
    <w:p>
      <w:pPr>
        <w:pStyle w:val="FirstParagraph"/>
      </w:pPr>
      <w:r>
        <w:t xml:space="preserve">This Invoice is issued by Pacific Bridge Language Services Inc. for professional Translator Interpreter services rendered in Canada Vancouver during the period of May 1, 2025, through May 30, 2025. All Translator Interpreter personnel assigned to this engagement hold valid certifications from the Canadian Association of Translators and Interpreters (CATI) and are registered to provide services in the Province of British Columbia.</w:t>
      </w:r>
    </w:p>
    <w:p>
      <w:pPr>
        <w:pStyle w:val="BodyText"/>
      </w:pPr>
      <w:r>
        <w:t xml:space="preserve">The Translator Interpreter services described in this Invoice were delivered in accordance with the Master Service Agreement (MSA) dated January 15, 2025, between the parties. All interpretation was conducted in compliance with the Canadian Charter of Rights and Freedoms and applicable provincial accessibility legislation in Canada Vancouver.</w:t>
      </w:r>
    </w:p>
    <w:p>
      <w:pPr>
        <w:numPr>
          <w:ilvl w:val="0"/>
          <w:numId w:val="1001"/>
        </w:numPr>
        <w:pStyle w:val="Compact"/>
      </w:pPr>
      <w:r>
        <w:t xml:space="preserve">All Translator Interpreter sessions were documented with signed confidentiality agreements (NDA) as required by the client.</w:t>
      </w:r>
    </w:p>
    <w:p>
      <w:pPr>
        <w:numPr>
          <w:ilvl w:val="0"/>
          <w:numId w:val="1001"/>
        </w:numPr>
        <w:pStyle w:val="Compact"/>
      </w:pPr>
      <w:r>
        <w:t xml:space="preserve">Certified translation documents referenced in Line Item 4 are available for pickup at our Canada Vancouver office or via secure digital delivery.</w:t>
      </w:r>
    </w:p>
    <w:p>
      <w:pPr>
        <w:numPr>
          <w:ilvl w:val="0"/>
          <w:numId w:val="1001"/>
        </w:numPr>
        <w:pStyle w:val="Compact"/>
      </w:pPr>
      <w:r>
        <w:t xml:space="preserve">This Invoice is valid for payment within 30 calendar days of the Invoice date. Late payments are subject to a 1.5% monthly interest charge as stipulated in the MSA.</w:t>
      </w:r>
    </w:p>
    <w:p>
      <w:pPr>
        <w:numPr>
          <w:ilvl w:val="0"/>
          <w:numId w:val="1001"/>
        </w:numPr>
        <w:pStyle w:val="Compact"/>
      </w:pPr>
      <w:r>
        <w:t xml:space="preserve">Please reference Invoice No. PBL-2025-00487 on all correspondence and remittances related to this billing cycle.</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Wire Transfer</w:t>
      </w:r>
    </w:p>
    <w:p>
      <w:pPr>
        <w:pStyle w:val="BodyText"/>
      </w:pPr>
      <w:r>
        <w:rPr>
          <w:bCs/>
          <w:b/>
        </w:rPr>
        <w:t xml:space="preserve">Bank:</w:t>
      </w:r>
      <w:r>
        <w:t xml:space="preserve"> </w:t>
      </w:r>
      <w:r>
        <w:t xml:space="preserve">Royal Bank of Canada</w:t>
      </w:r>
    </w:p>
    <w:p>
      <w:pPr>
        <w:pStyle w:val="BodyText"/>
      </w:pPr>
      <w:r>
        <w:rPr>
          <w:bCs/>
          <w:b/>
        </w:rPr>
        <w:t xml:space="preserve">Account Name:</w:t>
      </w:r>
      <w:r>
        <w:t xml:space="preserve"> </w:t>
      </w:r>
      <w:r>
        <w:t xml:space="preserve">Pacific Bridge Language Services Inc.</w:t>
      </w:r>
    </w:p>
    <w:p>
      <w:pPr>
        <w:pStyle w:val="BodyText"/>
      </w:pPr>
      <w:r>
        <w:rPr>
          <w:bCs/>
          <w:b/>
        </w:rPr>
        <w:t xml:space="preserve">Transit No.:</w:t>
      </w:r>
      <w:r>
        <w:t xml:space="preserve"> </w:t>
      </w:r>
      <w:r>
        <w:t xml:space="preserve">00123</w:t>
      </w:r>
    </w:p>
    <w:p>
      <w:pPr>
        <w:pStyle w:val="BodyText"/>
      </w:pPr>
      <w:r>
        <w:rPr>
          <w:bCs/>
          <w:b/>
        </w:rPr>
        <w:t xml:space="preserve">Account No.:</w:t>
      </w:r>
      <w:r>
        <w:t xml:space="preserve"> </w:t>
      </w:r>
      <w:r>
        <w:t xml:space="preserve">458721903</w:t>
      </w:r>
    </w:p>
    <w:p>
      <w:pPr>
        <w:pStyle w:val="BodyText"/>
      </w:pPr>
      <w:r>
        <w:rPr>
          <w:bCs/>
          <w:b/>
        </w:rPr>
        <w:t xml:space="preserve">SWIFT Code:</w:t>
      </w:r>
      <w:r>
        <w:t xml:space="preserve"> </w:t>
      </w:r>
      <w:r>
        <w:t xml:space="preserve">ROBCCA2T</w:t>
      </w:r>
    </w:p>
    <w:p>
      <w:pPr>
        <w:pStyle w:val="BodyText"/>
      </w:pPr>
      <w:r>
        <w:rPr>
          <w:bCs/>
          <w:b/>
        </w:rPr>
        <w:t xml:space="preserve">Reference:</w:t>
      </w:r>
      <w:r>
        <w:t xml:space="preserve"> </w:t>
      </w:r>
      <w:r>
        <w:t xml:space="preserve">PBL-2025-00487</w:t>
      </w:r>
    </w:p>
    <w:p>
      <w:pPr>
        <w:pStyle w:val="BodyText"/>
      </w:pPr>
      <w:r>
        <w:rPr>
          <w:bCs/>
          <w:b/>
        </w:rPr>
        <w:t xml:space="preserve">Alternative:</w:t>
      </w:r>
      <w:r>
        <w:t xml:space="preserve"> </w:t>
      </w:r>
      <w:r>
        <w:t xml:space="preserve">Cheque payable to "Pacific Bridge Language Services Inc." mailed to 1200 West Georgia Street, Suite 850, Vancouver, BC V6E 4G1, Canada.</w:t>
      </w:r>
    </w:p>
    <w:bookmarkEnd w:id="25"/>
    <w:p>
      <w:pPr>
        <w:pStyle w:val="BodyText"/>
      </w:pPr>
      <w:r>
        <w:rPr>
          <w:bCs/>
          <w:b/>
        </w:rPr>
        <w:t xml:space="preserve">Pacific Bridge Language Services Inc.</w:t>
      </w:r>
      <w:r>
        <w:t xml:space="preserve"> </w:t>
      </w:r>
      <w:r>
        <w:t xml:space="preserve">– Professional Translator Interpreter Services in Canada Vancouver</w:t>
      </w:r>
    </w:p>
    <w:p>
      <w:pPr>
        <w:pStyle w:val="BodyText"/>
      </w:pPr>
      <w:r>
        <w:t xml:space="preserve">Registered in the Province of British Columbia, Canada | GST/HST No.: 123456789RT0001</w:t>
      </w:r>
    </w:p>
    <w:p>
      <w:pPr>
        <w:pStyle w:val="BodyText"/>
      </w:pPr>
      <w:r>
        <w:t xml:space="preserve">This Invoice was generated electronically and is valid without a physical signature. For questions regarding this Invoice, please contact our billing department at billing@pacificbridgelanguages.ca or +1 (604) 555-0192.</w:t>
      </w:r>
    </w:p>
    <w:p>
      <w:pPr>
        <w:pStyle w:val="BodyText"/>
      </w:pPr>
      <w:r>
        <w:t xml:space="preserve">Thank you for choosing Pacific Bridge Language Services for your Translator Interpreter needs in Canada Vancouver. We are committed to delivering accurate, culturally sensitive, and professionally certified language services to all our clients across the Vancouver metropolitan area and the Province of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Canada Vancouver</dc:title>
  <dc:creator/>
  <dc:language>en</dc:language>
  <cp:keywords/>
  <dcterms:created xsi:type="dcterms:W3CDTF">2026-10-10T03:07:38Z</dcterms:created>
  <dcterms:modified xsi:type="dcterms:W3CDTF">2026-10-10T03:07:38Z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