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alexandria-linguistic-solutions-ltd."/>
    <w:p>
      <w:pPr>
        <w:pStyle w:val="Heading1"/>
      </w:pPr>
      <w:r>
        <w:t xml:space="preserve">Alexandria Linguistic Solutions Ltd.</w:t>
      </w:r>
    </w:p>
    <w:p>
      <w:pPr>
        <w:pStyle w:val="FirstParagraph"/>
      </w:pPr>
      <w:r>
        <w:t xml:space="preserve">142 Corniche El-Nil Street, El-Montaza District</w:t>
      </w:r>
    </w:p>
    <w:p>
      <w:pPr>
        <w:pStyle w:val="BodyText"/>
      </w:pPr>
      <w:r>
        <w:t xml:space="preserve">Alexandria, Egypt 21543</w:t>
      </w:r>
    </w:p>
    <w:p>
      <w:pPr>
        <w:pStyle w:val="BodyText"/>
      </w:pPr>
      <w:r>
        <w:t xml:space="preserve">Tel: +20 3 555 7890 | Email: billing@alexlinguistics.com.eg</w:t>
      </w:r>
    </w:p>
    <w:p>
      <w:pPr>
        <w:pStyle w:val="BodyText"/>
      </w:pPr>
      <w:r>
        <w:t xml:space="preserve">Tax Registration No: 528-447-192</w:t>
      </w:r>
    </w:p>
    <w:p>
      <w:pPr>
        <w:pStyle w:val="BodyText"/>
      </w:pPr>
      <w:r>
        <w:t xml:space="preserve">Commercial Registration: ALEX-2019-004871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ALS-2025-00847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t xml:space="preserve">TRANSLATOR INTERPRETER SERVICES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MedNile International Healthcare Group</w:t>
      </w:r>
    </w:p>
    <w:p>
      <w:pPr>
        <w:pStyle w:val="BodyText"/>
      </w:pPr>
      <w:r>
        <w:t xml:space="preserve">Attn: Mr. Hassan El-Sayed, Procurement Director</w:t>
      </w:r>
    </w:p>
    <w:p>
      <w:pPr>
        <w:pStyle w:val="BodyText"/>
      </w:pPr>
      <w:r>
        <w:t xml:space="preserve">78 El-Salam Street, Smouha District</w:t>
      </w:r>
    </w:p>
    <w:p>
      <w:pPr>
        <w:pStyle w:val="BodyText"/>
      </w:pPr>
      <w:r>
        <w:t xml:space="preserve">Alexandria, Egypt 21531</w:t>
      </w:r>
    </w:p>
    <w:p>
      <w:pPr>
        <w:pStyle w:val="BodyText"/>
      </w:pPr>
      <w:r>
        <w:t xml:space="preserve">VAT No: 552-881-340</w:t>
      </w:r>
    </w:p>
    <w:p>
      <w:pPr>
        <w:pStyle w:val="BodyText"/>
      </w:pPr>
      <w:r>
        <w:t xml:space="preserve">Email: h.elsayed@mednile-intl.com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Translator Interpreter</w:t>
      </w:r>
    </w:p>
    <w:p>
      <w:pPr>
        <w:pStyle w:val="BodyText"/>
      </w:pPr>
      <w:r>
        <w:rPr>
          <w:bCs/>
          <w:b/>
        </w:rPr>
        <w:t xml:space="preserve">Engagement Period:</w:t>
      </w:r>
      <w:r>
        <w:t xml:space="preserve"> </w:t>
      </w:r>
      <w:r>
        <w:t xml:space="preserve">10 June 2025 – 14 June 2025</w:t>
      </w:r>
    </w:p>
    <w:p>
      <w:pPr>
        <w:pStyle w:val="BodyText"/>
      </w:pPr>
      <w:r>
        <w:rPr>
          <w:bCs/>
          <w:b/>
        </w:rPr>
        <w:t xml:space="preserve">Primary 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Secondary Location:</w:t>
      </w:r>
      <w:r>
        <w:t xml:space="preserve"> </w:t>
      </w:r>
      <w:r>
        <w:t xml:space="preserve">El-Montaza Conference Centre, Alexandria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/ English / French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PO-MN-2025-3312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Translator Interpreter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Translator Interpreter – Medical Conference, El-Montaza Conference Centre, Egypt Alexandria. Arabic to English and English to Arabic for 120 delegates.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Translator Interpreter – Bilateral Healthcare Negotiation, MedNile HQ, Smouha, Egypt Alexandria. French to Arabic and Arabic to English for executive-level discussions.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&amp; Certified Translator Interpreter Review – 45 pages of clinical trial protocols, Egypt Alexandria office. Includes notarized certification stamp.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Translator Interpreter – Patient Intake &amp; Consent Sessions, Alexandria University Hospital, Egypt Alexandria. Arabic-English medical terminology support for 30 international patients.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Translator Interpreter – Video Conference Support, Egypt Alexandria to Geneva. Real-time interpretation for pharmaceutical regulatory briefing (4 hours).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Equipment &amp; Logistics – Simultaneous interpretation booth rental, headsets (120 units), sound system setup at El-Montaza venue, Egypt Alexandria.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Travel &amp; Accommodation – Two certified Translator Interpreter professionals, 4 nights in Egypt Alexandria (El-Montaza area), including local transport.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73,200.00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10,248.00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Fee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3,660.00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87,108.00 EGP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payable within</w:t>
      </w:r>
      <w:r>
        <w:t xml:space="preserve"> </w:t>
      </w:r>
      <w:r>
        <w:rPr>
          <w:bCs/>
          <w:b/>
        </w:rPr>
        <w:t xml:space="preserve">15 calendar days</w:t>
      </w:r>
      <w:r>
        <w:t xml:space="preserve"> </w:t>
      </w:r>
      <w:r>
        <w:t xml:space="preserve">from the issue date (30 June 2025). Payment is to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National Bank of Egypt, Alexandria Main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Alexandria Linguistic Solutions Ltd.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1045-8821-3376-0092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NBEYEGCA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ALS-2025-00847 in all correspondence and remittances.</w:t>
      </w:r>
    </w:p>
    <w:p>
      <w:pPr>
        <w:pStyle w:val="BodyText"/>
      </w:pPr>
      <w:r>
        <w:t xml:space="preserve">A late payment surcharge of 2% per month will be applied to any outstanding balance beyond the due date. This Invoice is non-negotiable and non-transferable.</w:t>
      </w:r>
    </w:p>
    <w:bookmarkEnd w:id="24"/>
    <w:bookmarkStart w:id="25" w:name="notes-terms-conditions"/>
    <w:p>
      <w:pPr>
        <w:pStyle w:val="Heading3"/>
      </w:pPr>
      <w:r>
        <w:t xml:space="preserve">Notes, Terms &amp; Conditions</w:t>
      </w:r>
    </w:p>
    <w:p>
      <w:pPr>
        <w:numPr>
          <w:ilvl w:val="0"/>
          <w:numId w:val="1001"/>
        </w:numPr>
        <w:pStyle w:val="Compact"/>
      </w:pPr>
      <w:r>
        <w:t xml:space="preserve">All Translator Interpreter services rendered in Egypt Alexandria were performed by certified professionals holding valid credentials from the Egyptian Ministry of Foreign Affairs and the Alexandria Chamber of Commerce.</w:t>
      </w:r>
    </w:p>
    <w:p>
      <w:pPr>
        <w:numPr>
          <w:ilvl w:val="0"/>
          <w:numId w:val="1001"/>
        </w:numPr>
        <w:pStyle w:val="Compact"/>
      </w:pPr>
      <w:r>
        <w:t xml:space="preserve">The Translator Interpreter professionals assigned to this engagement maintained strict confidentiality in accordance with Egyptian Law No. 175 of 2018 (Personal Data Protection) and the mutual Non-Disclosure Agreement (NDA) executed on 2 June 2025.</w:t>
      </w:r>
    </w:p>
    <w:p>
      <w:pPr>
        <w:numPr>
          <w:ilvl w:val="0"/>
          <w:numId w:val="1001"/>
        </w:numPr>
        <w:pStyle w:val="Compact"/>
      </w:pPr>
      <w:r>
        <w:t xml:space="preserve">All on-site Translator Interpreter sessions conducted in Egypt Alexandria were subject to the venue's safety and access protocols. The client confirmed that all necessary permits for the El-Montaza Conference Centre and Alexandria University Hospital were obtained prior to service delivery.</w:t>
      </w:r>
    </w:p>
    <w:p>
      <w:pPr>
        <w:numPr>
          <w:ilvl w:val="0"/>
          <w:numId w:val="1001"/>
        </w:numPr>
        <w:pStyle w:val="Compact"/>
      </w:pPr>
      <w:r>
        <w:t xml:space="preserve">This Invoice covers the full scope of Translator Interpreter services as outlined in the Statement of Work (SOW) dated 5 June 2025. Any additional hours, language pairs, or location changes within Egypt Alexandria beyond the agreed scope will be invoiced separately at the pre-approved hourly rates.</w:t>
      </w:r>
    </w:p>
    <w:p>
      <w:pPr>
        <w:numPr>
          <w:ilvl w:val="0"/>
          <w:numId w:val="1001"/>
        </w:numPr>
        <w:pStyle w:val="Compact"/>
      </w:pPr>
      <w:r>
        <w:t xml:space="preserve">Document translation items (Line 3) include one round of quality assurance review by a second certified Translator Interpreter. Additional revision cycles are billed at 50% of the standard rate.</w:t>
      </w:r>
    </w:p>
    <w:p>
      <w:pPr>
        <w:numPr>
          <w:ilvl w:val="0"/>
          <w:numId w:val="1001"/>
        </w:numPr>
        <w:pStyle w:val="Compact"/>
      </w:pPr>
      <w:r>
        <w:t xml:space="preserve">The remote Translator Interpreter session (Line 5) was conducted via encrypted video link. Recording of the session is prohibited without prior written consent from Alexandria Linguistic Solutions Ltd.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issue date. After this period, a revised Invoice reflecting current exchange rates and fee structures will be issued.</w:t>
      </w:r>
    </w:p>
    <w:p>
      <w:pPr>
        <w:numPr>
          <w:ilvl w:val="0"/>
          <w:numId w:val="1001"/>
        </w:numPr>
        <w:pStyle w:val="Compact"/>
      </w:pPr>
      <w:r>
        <w:t xml:space="preserve">For disputes or queries regarding this Invoice, please contact the billing department at billing@alexlinguistics.com.eg or call +20 3 555 7890, Monday through Friday, 9:00 AM – 5:00 PM (Egypt Alexandria time, EET/UTC+2).</w:t>
      </w:r>
    </w:p>
    <w:bookmarkEnd w:id="25"/>
    <w:p>
      <w:pPr>
        <w:pStyle w:val="FirstParagraph"/>
      </w:pPr>
      <w:r>
        <w:rPr>
          <w:bCs/>
          <w:b/>
        </w:rPr>
        <w:t xml:space="preserve">Alexandria Linguistic Solutions Ltd.</w:t>
      </w:r>
      <w:r>
        <w:t xml:space="preserve"> </w:t>
      </w:r>
      <w:r>
        <w:t xml:space="preserve">– Providing certified Translator Interpreter services across Egypt Alexandria and the broader Mediterranean region since 2012.</w:t>
      </w:r>
    </w:p>
    <w:p>
      <w:pPr>
        <w:pStyle w:val="BodyText"/>
      </w:pPr>
      <w:r>
        <w:t xml:space="preserve">This Invoice was generated electronically and is valid without a physical signature. For verification, contact our billing office in Egypt Alexandria.</w:t>
      </w:r>
    </w:p>
    <w:p>
      <w:pPr>
        <w:pStyle w:val="BodyText"/>
      </w:pPr>
      <w:r>
        <w:t xml:space="preserve">© 2025 Alexandria Linguistic Solutions Ltd. All rights reserved. | Invoice ALS-2025-00847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Translator Interpreter Services - Egypt Alexandria</dc:title>
  <dc:creator/>
  <dc:language>en</dc:language>
  <cp:keywords/>
  <dcterms:created xsi:type="dcterms:W3CDTF">2026-10-10T04:09:07Z</dcterms:created>
  <dcterms:modified xsi:type="dcterms:W3CDTF">2026-10-10T04:09:07Z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