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invoice"/>
    <w:p>
      <w:pPr>
        <w:pStyle w:val="Heading1"/>
      </w:pPr>
      <w:r>
        <w:t xml:space="preserve">INVOICE</w:t>
      </w:r>
    </w:p>
    <w:p>
      <w:pPr>
        <w:pStyle w:val="FirstParagraph"/>
      </w:pPr>
      <w:r>
        <w:t xml:space="preserve">Translator Interpreter Professional Services — Germany Frankfurt</w:t>
      </w:r>
    </w:p>
    <w:p>
      <w:pPr>
        <w:pStyle w:val="BodyText"/>
      </w:pPr>
      <w:r>
        <w:t xml:space="preserve">PAID — CONFIRMED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INV-2025-FRA-04872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Germany Frankfurt</w:t>
      </w:r>
    </w:p>
    <w:p>
      <w:pPr>
        <w:pStyle w:val="BodyText"/>
      </w:pPr>
      <w:r>
        <w:rPr>
          <w:bCs/>
          <w:b/>
        </w:rPr>
        <w:t xml:space="preserve">Service Period:</w:t>
      </w:r>
      <w:r>
        <w:t xml:space="preserve"> </w:t>
      </w:r>
      <w:r>
        <w:t xml:space="preserve">June 2 – June 6, 2025</w:t>
      </w:r>
    </w:p>
    <w:bookmarkEnd w:id="21"/>
    <w:bookmarkStart w:id="22" w:name="service-provider"/>
    <w:p>
      <w:pPr>
        <w:pStyle w:val="Heading3"/>
      </w:pPr>
      <w:r>
        <w:t xml:space="preserve">Service Provider</w:t>
      </w:r>
    </w:p>
    <w:p>
      <w:pPr>
        <w:pStyle w:val="FirstParagraph"/>
      </w:pPr>
      <w:r>
        <w:rPr>
          <w:bCs/>
          <w:b/>
        </w:rPr>
        <w:t xml:space="preserve">Frankfurt Language Solutions GmbH</w:t>
      </w:r>
    </w:p>
    <w:p>
      <w:pPr>
        <w:pStyle w:val="BodyText"/>
      </w:pPr>
      <w:r>
        <w:t xml:space="preserve">Translator Interpreter Division</w:t>
      </w:r>
    </w:p>
    <w:p>
      <w:pPr>
        <w:pStyle w:val="BodyText"/>
      </w:pPr>
      <w:r>
        <w:t xml:space="preserve">Mainzer Landstrasse 142</w:t>
      </w:r>
    </w:p>
    <w:p>
      <w:pPr>
        <w:pStyle w:val="BodyText"/>
      </w:pPr>
      <w:r>
        <w:t xml:space="preserve">60329 Frankfurt am Main, Germany</w:t>
      </w:r>
    </w:p>
    <w:p>
      <w:pPr>
        <w:pStyle w:val="BodyText"/>
      </w:pPr>
      <w:r>
        <w:t xml:space="preserve">Tel: +49 69 5550 1234</w:t>
      </w:r>
    </w:p>
    <w:p>
      <w:pPr>
        <w:pStyle w:val="BodyText"/>
      </w:pPr>
      <w:r>
        <w:t xml:space="preserve">Email: billing@frankfurtlanguagesolutions.de</w:t>
      </w:r>
    </w:p>
    <w:p>
      <w:pPr>
        <w:pStyle w:val="BodyText"/>
      </w:pPr>
      <w:r>
        <w:t xml:space="preserve">VAT ID: DE 312 456 789</w:t>
      </w:r>
    </w:p>
    <w:bookmarkEnd w:id="22"/>
    <w:bookmarkStart w:id="23" w:name="billed-to"/>
    <w:p>
      <w:pPr>
        <w:pStyle w:val="Heading3"/>
      </w:pPr>
      <w:r>
        <w:t xml:space="preserve">Billed To</w:t>
      </w:r>
    </w:p>
    <w:p>
      <w:pPr>
        <w:pStyle w:val="FirstParagraph"/>
      </w:pPr>
      <w:r>
        <w:rPr>
          <w:bCs/>
          <w:b/>
        </w:rPr>
        <w:t xml:space="preserve">Meridian International Trade Corp.</w:t>
      </w:r>
    </w:p>
    <w:p>
      <w:pPr>
        <w:pStyle w:val="BodyText"/>
      </w:pPr>
      <w:r>
        <w:t xml:space="preserve">Attn: Dr. Heinrich Vogel, Procurement Director</w:t>
      </w:r>
    </w:p>
    <w:p>
      <w:pPr>
        <w:pStyle w:val="BodyText"/>
      </w:pPr>
      <w:r>
        <w:t xml:space="preserve">Goethestrasse 88, 4th Floor</w:t>
      </w:r>
    </w:p>
    <w:p>
      <w:pPr>
        <w:pStyle w:val="BodyText"/>
      </w:pPr>
      <w:r>
        <w:t xml:space="preserve">60311 Frankfurt am Main, Germany</w:t>
      </w:r>
    </w:p>
    <w:p>
      <w:pPr>
        <w:pStyle w:val="BodyText"/>
      </w:pPr>
      <w:r>
        <w:t xml:space="preserve">Tel: +49 69 8877 4321</w:t>
      </w:r>
    </w:p>
    <w:p>
      <w:pPr>
        <w:pStyle w:val="BodyText"/>
      </w:pPr>
      <w:r>
        <w:t xml:space="preserve">Email: h.vogel@meridian-trade.com</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Translator Interpreter — German to English (Consecutive)</w:t>
            </w:r>
            <w:r>
              <w:br/>
            </w:r>
            <w:r>
              <w:t xml:space="preserve">On-site Translator Interpreter services for bilateral trade negotiations between Meridian International Trade Corp. and partner delegates. The Translator Interpreter provided real-time consecutive interpretation in a formal conference room setting at the Frankfurt Trade Center, ensuring precise legal and commercial terminology was accurately conveyed across all sessions.</w:t>
            </w:r>
          </w:p>
        </w:tc>
        <w:tc>
          <w:tcPr/>
          <w:p>
            <w:pPr>
              <w:pStyle w:val="Compact"/>
              <w:jc w:val="left"/>
            </w:pPr>
            <w:r>
              <w:t xml:space="preserve">Jun 2, 2025</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rPr>
                <w:bCs/>
                <w:b/>
              </w:rPr>
              <w:t xml:space="preserve">Translator Interpreter — German to English (Simultaneous)</w:t>
            </w:r>
            <w:r>
              <w:br/>
            </w:r>
            <w:r>
              <w:t xml:space="preserve">Simultaneous Translator Interpreter coverage for the opening keynote and panel discussion at the Frankfurt International Commerce Forum. The Translator Interpreter operated from a certified soundproof booth with professional audio equipment, delivering uninterrupted simultaneous interpretation for an audience of 200+ attendees in Germany Frankfurt.</w:t>
            </w:r>
          </w:p>
        </w:tc>
        <w:tc>
          <w:tcPr/>
          <w:p>
            <w:pPr>
              <w:pStyle w:val="Compact"/>
              <w:jc w:val="left"/>
            </w:pPr>
            <w:r>
              <w:t xml:space="preserve">Jun 3, 2025</w:t>
            </w:r>
          </w:p>
        </w:tc>
        <w:tc>
          <w:tcPr/>
          <w:p>
            <w:pPr>
              <w:pStyle w:val="Compact"/>
              <w:jc w:val="left"/>
            </w:pPr>
            <w:r>
              <w:t xml:space="preserve">6.5</w:t>
            </w:r>
          </w:p>
        </w:tc>
        <w:tc>
          <w:tcPr/>
          <w:p>
            <w:pPr>
              <w:pStyle w:val="Compact"/>
              <w:jc w:val="left"/>
            </w:pPr>
            <w:r>
              <w:t xml:space="preserve">€145.00</w:t>
            </w:r>
          </w:p>
        </w:tc>
        <w:tc>
          <w:tcPr/>
          <w:p>
            <w:pPr>
              <w:pStyle w:val="Compact"/>
              <w:jc w:val="left"/>
            </w:pPr>
            <w:r>
              <w:t xml:space="preserve">€942.50</w:t>
            </w:r>
          </w:p>
        </w:tc>
      </w:tr>
      <w:tr>
        <w:tc>
          <w:tcPr/>
          <w:p>
            <w:pPr>
              <w:pStyle w:val="Compact"/>
              <w:jc w:val="left"/>
            </w:pPr>
            <w:r>
              <w:t xml:space="preserve">3</w:t>
            </w:r>
          </w:p>
        </w:tc>
        <w:tc>
          <w:tcPr/>
          <w:p>
            <w:pPr>
              <w:pStyle w:val="Compact"/>
              <w:jc w:val="left"/>
            </w:pPr>
            <w:r>
              <w:rPr>
                <w:bCs/>
                <w:b/>
              </w:rPr>
              <w:t xml:space="preserve">Translator Interpreter — German to French (Consecutive)</w:t>
            </w:r>
            <w:r>
              <w:br/>
            </w:r>
            <w:r>
              <w:t xml:space="preserve">Dedicated Translator Interpreter assigned for French-speaking delegation meetings regarding supply chain logistics agreements. The Translator Interpreter facilitated all verbal exchanges, clarified regulatory references, and ensured mutual understanding between parties throughout the working sessions held in Germany Frankfurt.</w:t>
            </w:r>
          </w:p>
        </w:tc>
        <w:tc>
          <w:tcPr/>
          <w:p>
            <w:pPr>
              <w:pStyle w:val="Compact"/>
              <w:jc w:val="left"/>
            </w:pPr>
            <w:r>
              <w:t xml:space="preserve">Jun 4, 2025</w:t>
            </w:r>
          </w:p>
        </w:tc>
        <w:tc>
          <w:tcPr/>
          <w:p>
            <w:pPr>
              <w:pStyle w:val="Compact"/>
              <w:jc w:val="left"/>
            </w:pPr>
            <w:r>
              <w:t xml:space="preserve">7.0</w:t>
            </w:r>
          </w:p>
        </w:tc>
        <w:tc>
          <w:tcPr/>
          <w:p>
            <w:pPr>
              <w:pStyle w:val="Compact"/>
              <w:jc w:val="left"/>
            </w:pPr>
            <w:r>
              <w:t xml:space="preserve">€120.00</w:t>
            </w:r>
          </w:p>
        </w:tc>
        <w:tc>
          <w:tcPr/>
          <w:p>
            <w:pPr>
              <w:pStyle w:val="Compact"/>
              <w:jc w:val="left"/>
            </w:pPr>
            <w:r>
              <w:t xml:space="preserve">€840.00</w:t>
            </w:r>
          </w:p>
        </w:tc>
      </w:tr>
      <w:tr>
        <w:tc>
          <w:tcPr/>
          <w:p>
            <w:pPr>
              <w:pStyle w:val="Compact"/>
              <w:jc w:val="left"/>
            </w:pPr>
            <w:r>
              <w:t xml:space="preserve">4</w:t>
            </w:r>
          </w:p>
        </w:tc>
        <w:tc>
          <w:tcPr/>
          <w:p>
            <w:pPr>
              <w:pStyle w:val="Compact"/>
              <w:jc w:val="left"/>
            </w:pPr>
            <w:r>
              <w:rPr>
                <w:bCs/>
                <w:b/>
              </w:rPr>
              <w:t xml:space="preserve">Translator Interpreter — German to English (Document Review &amp; Preparation)</w:t>
            </w:r>
            <w:r>
              <w:br/>
            </w:r>
            <w:r>
              <w:t xml:space="preserve">Pre-event Translator Interpreter preparation including review of 340 pages of contractual documents, technical specifications, and presentation materials. The Translator Interpreter prepared glossaries, identified ambiguous phrasing, and conducted a rehearsal session with the client team to optimize delivery during the live events in Germany Frankfurt.</w:t>
            </w:r>
          </w:p>
        </w:tc>
        <w:tc>
          <w:tcPr/>
          <w:p>
            <w:pPr>
              <w:pStyle w:val="Compact"/>
              <w:jc w:val="left"/>
            </w:pPr>
            <w:r>
              <w:t xml:space="preserve">Jun 1,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5</w:t>
            </w:r>
          </w:p>
        </w:tc>
        <w:tc>
          <w:tcPr/>
          <w:p>
            <w:pPr>
              <w:pStyle w:val="Compact"/>
              <w:jc w:val="left"/>
            </w:pPr>
            <w:r>
              <w:rPr>
                <w:bCs/>
                <w:b/>
              </w:rPr>
              <w:t xml:space="preserve">Translator Interpreter — German to English (Evening Reception &amp; Networking)</w:t>
            </w:r>
            <w:r>
              <w:br/>
            </w:r>
            <w:r>
              <w:t xml:space="preserve">Translator Interpreter support for the closing networking reception at the Frankfurt Hilton. The Translator Interpreter provided roving interpretation assistance, facilitating informal conversations between international stakeholders and local business contacts, ensuring a culturally appropriate and professionally conducted evening in Germany Frankfurt.</w:t>
            </w:r>
          </w:p>
        </w:tc>
        <w:tc>
          <w:tcPr/>
          <w:p>
            <w:pPr>
              <w:pStyle w:val="Compact"/>
              <w:jc w:val="left"/>
            </w:pPr>
            <w:r>
              <w:t xml:space="preserve">Jun 6,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6</w:t>
            </w:r>
          </w:p>
        </w:tc>
        <w:tc>
          <w:tcPr/>
          <w:p>
            <w:pPr>
              <w:pStyle w:val="Compact"/>
              <w:jc w:val="left"/>
            </w:pPr>
            <w:r>
              <w:rPr>
                <w:bCs/>
                <w:b/>
              </w:rPr>
              <w:t xml:space="preserve">Translator Interpreter — Travel &amp; Accommodation (Germany Frankfurt)</w:t>
            </w:r>
            <w:r>
              <w:br/>
            </w:r>
            <w:r>
              <w:t xml:space="preserve">Reimbursable travel expenses for the Translator Interpreter team, including round-trip rail travel to Germany Frankfurt, four nights accommodation at a business hotel in the Frankfurt city center, and local transportation between venues. All expenses incurred in direct support of the Translator Interpreter engagement in Germany Frankfurt.</w:t>
            </w:r>
          </w:p>
        </w:tc>
        <w:tc>
          <w:tcPr/>
          <w:p>
            <w:pPr>
              <w:pStyle w:val="Compact"/>
              <w:jc w:val="left"/>
            </w:pPr>
            <w:r>
              <w:t xml:space="preserve">Jun 2–6,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€687.50</w:t>
            </w:r>
          </w:p>
        </w:tc>
      </w:tr>
    </w:tbl>
    <w:p>
      <w:pPr>
        <w:pStyle w:val="BodyText"/>
      </w:pPr>
      <w:r>
        <w:t xml:space="preserve">Subtotal:</w:t>
      </w:r>
      <w:r>
        <w:t xml:space="preserve"> </w:t>
      </w:r>
      <w:r>
        <w:t xml:space="preserve">€4,820.00</w:t>
      </w:r>
    </w:p>
    <w:p>
      <w:pPr>
        <w:pStyle w:val="BodyText"/>
      </w:pPr>
      <w:r>
        <w:t xml:space="preserve">VAT (19% — Germany):</w:t>
      </w:r>
      <w:r>
        <w:t xml:space="preserve"> </w:t>
      </w:r>
      <w:r>
        <w:t xml:space="preserve">€915.80</w:t>
      </w:r>
    </w:p>
    <w:p>
      <w:pPr>
        <w:pStyle w:val="BodyText"/>
      </w:pPr>
      <w:r>
        <w:t xml:space="preserve">Discount (Corporate Agreement 5%):</w:t>
      </w:r>
      <w:r>
        <w:t xml:space="preserve"> </w:t>
      </w:r>
      <w:r>
        <w:t xml:space="preserve">−€241.00</w:t>
      </w:r>
    </w:p>
    <w:p>
      <w:pPr>
        <w:pStyle w:val="BodyText"/>
      </w:pPr>
      <w:r>
        <w:t xml:space="preserve">Grand Total Due:</w:t>
      </w:r>
      <w:r>
        <w:t xml:space="preserve"> </w:t>
      </w:r>
      <w:r>
        <w:t xml:space="preserve">€5,494.80</w:t>
      </w:r>
    </w:p>
    <w:bookmarkStart w:id="24" w:name="invoice-terms-conditions"/>
    <w:p>
      <w:pPr>
        <w:pStyle w:val="Heading3"/>
      </w:pPr>
      <w:r>
        <w:t xml:space="preserve">Invoice Terms &amp; Conditions</w:t>
      </w:r>
    </w:p>
    <w:p>
      <w:pPr>
        <w:numPr>
          <w:ilvl w:val="0"/>
          <w:numId w:val="1001"/>
        </w:numPr>
        <w:pStyle w:val="Compact"/>
      </w:pPr>
      <w:r>
        <w:t xml:space="preserve">This Invoice is issued by Frankfurt Language Solutions GmbH for professional Translator Interpreter services rendered in Germany Frankfurt during the period specified above. All services were performed in accordance with the Master Service Agreement dated March 15, 2025, between the parties.</w:t>
      </w:r>
    </w:p>
    <w:p>
      <w:pPr>
        <w:numPr>
          <w:ilvl w:val="0"/>
          <w:numId w:val="1001"/>
        </w:numPr>
        <w:pStyle w:val="Compact"/>
      </w:pPr>
      <w:r>
        <w:t xml:space="preserve">Payment of this Invoice is due within thirty (30) calendar days of the Invoice date via bank transfer to the account details provided below. Late payments shall accrue interest at a rate of 1.5% per month as stipulated under German commercial law (HGB §288).</w:t>
      </w:r>
    </w:p>
    <w:p>
      <w:pPr>
        <w:numPr>
          <w:ilvl w:val="0"/>
          <w:numId w:val="1001"/>
        </w:numPr>
        <w:pStyle w:val="Compact"/>
      </w:pPr>
      <w:r>
        <w:t xml:space="preserve">The Translator Interpreter services described in this Invoice were delivered by certified professionals holding recognized qualifications in translation and interpretation. All Translator Interpreter personnel maintained strict confidentiality as outlined in the Non-Disclosure Agreement executed prior to the engagement in Germany Frankfurt.</w:t>
      </w:r>
    </w:p>
    <w:p>
      <w:pPr>
        <w:numPr>
          <w:ilvl w:val="0"/>
          <w:numId w:val="1001"/>
        </w:numPr>
        <w:pStyle w:val="Compact"/>
      </w:pPr>
      <w:r>
        <w:t xml:space="preserve">Any disputes arising from this Invoice shall be resolved under the jurisdiction of the competent courts in Frankfurt am Main, Germany. The applicable law governing this Invoice and the underlying services is the law of the Federal Republic of Germany.</w:t>
      </w:r>
    </w:p>
    <w:p>
      <w:pPr>
        <w:numPr>
          <w:ilvl w:val="0"/>
          <w:numId w:val="1001"/>
        </w:numPr>
        <w:pStyle w:val="Compact"/>
      </w:pPr>
      <w:r>
        <w:t xml:space="preserve">Please reference Invoice Number INV-2025-FRA-04872 in all correspondence and payment communications. For questions regarding this Invoice or the Translator Interpreter services provided in Germany Frankfurt, please contact our billing department at billing@frankfurtlanguagesolutions.de.</w:t>
      </w:r>
    </w:p>
    <w:p>
      <w:pPr>
        <w:pStyle w:val="FirstParagraph"/>
      </w:pPr>
      <w:r>
        <w:rPr>
          <w:bCs/>
          <w:b/>
        </w:rPr>
        <w:t xml:space="preserve">Bank Details:</w:t>
      </w:r>
      <w:r>
        <w:br/>
      </w:r>
      <w:r>
        <w:t xml:space="preserve">Frankfurt Language Solutions GmbH</w:t>
      </w:r>
      <w:r>
        <w:br/>
      </w:r>
      <w:r>
        <w:t xml:space="preserve">Bank: Deutsche Kreditbank AG</w:t>
      </w:r>
      <w:r>
        <w:br/>
      </w:r>
      <w:r>
        <w:t xml:space="preserve">IBAN: DE89 3708 0040 0012 3456 78</w:t>
      </w:r>
      <w:r>
        <w:br/>
      </w:r>
      <w:r>
        <w:t xml:space="preserve">BIC/SWIFT: DKBIDE50XXX</w:t>
      </w:r>
      <w:r>
        <w:br/>
      </w:r>
      <w:r>
        <w:t xml:space="preserve">Reference: INV-2025-FRA-04872</w:t>
      </w:r>
    </w:p>
    <w:bookmarkEnd w:id="24"/>
    <w:p>
      <w:pPr>
        <w:pStyle w:val="BodyText"/>
      </w:pPr>
      <w:r>
        <w:t xml:space="preserve">This Invoice was generated electronically and is valid without a physical signature in accordance with §126b of the German Civil Code (BGB).</w:t>
      </w:r>
      <w:r>
        <w:br/>
      </w:r>
      <w:r>
        <w:t xml:space="preserve">Frankfurt Language Solutions GmbH — Translator Interpreter Division — Mainzer Landstrasse 142, 60329 Frankfurt am Main, Germany</w:t>
      </w:r>
      <w:r>
        <w:br/>
      </w:r>
      <w:r>
        <w:t xml:space="preserve">Commercial Register: HRB 45678, Amtsgericht Frankfurt am Main — Managing Director: Dr. Anke Schneider</w:t>
      </w:r>
      <w:r>
        <w:br/>
      </w:r>
      <w:r>
        <w:t xml:space="preserve">© 2025 Frankfurt Language Solutions GmbH.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Germany Frankfurt</dc:title>
  <dc:creator/>
  <dc:language>en</dc:language>
  <cp:keywords/>
  <dcterms:created xsi:type="dcterms:W3CDTF">2026-10-10T02:32:59Z</dcterms:created>
  <dcterms:modified xsi:type="dcterms:W3CDTF">2026-10-10T02:32:59Z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